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78D1" w:rsidRDefault="009A78D1">
      <w:pPr>
        <w:autoSpaceDE/>
        <w:jc w:val="right"/>
        <w:rPr>
          <w:i/>
          <w:sz w:val="22"/>
        </w:rPr>
      </w:pPr>
      <w:r>
        <w:rPr>
          <w:i/>
          <w:sz w:val="22"/>
        </w:rPr>
        <w:t>Załącznik nr 4 do Zarządzenia Nr RD/Z.0201-2/2018</w:t>
      </w:r>
    </w:p>
    <w:p w:rsidR="009A78D1" w:rsidRDefault="009A78D1">
      <w:pPr>
        <w:tabs>
          <w:tab w:val="left" w:pos="3831"/>
        </w:tabs>
        <w:autoSpaceDE/>
        <w:rPr>
          <w:b/>
          <w:bCs/>
        </w:rPr>
      </w:pPr>
      <w:r>
        <w:rPr>
          <w:i/>
          <w:sz w:val="22"/>
        </w:rPr>
        <w:tab/>
      </w:r>
    </w:p>
    <w:p w:rsidR="009A78D1" w:rsidRDefault="009A78D1">
      <w:pPr>
        <w:autoSpaceDE/>
        <w:jc w:val="right"/>
        <w:rPr>
          <w:b/>
          <w:bCs/>
        </w:rPr>
      </w:pPr>
    </w:p>
    <w:p w:rsidR="009A78D1" w:rsidRDefault="009A78D1">
      <w:pPr>
        <w:pStyle w:val="Nagwek1"/>
        <w:rPr>
          <w:sz w:val="22"/>
          <w:szCs w:val="14"/>
        </w:rPr>
      </w:pPr>
      <w:r>
        <w:rPr>
          <w:rFonts w:ascii="Times New Roman" w:hAnsi="Times New Roman" w:cs="Times New Roman"/>
          <w:b/>
          <w:bCs/>
          <w:sz w:val="24"/>
        </w:rPr>
        <w:t>KARTA KURSU</w:t>
      </w:r>
    </w:p>
    <w:p w:rsidR="009A78D1" w:rsidRDefault="009A78D1">
      <w:pPr>
        <w:autoSpaceDE/>
        <w:jc w:val="center"/>
        <w:rPr>
          <w:sz w:val="22"/>
          <w:szCs w:val="14"/>
        </w:rPr>
      </w:pPr>
    </w:p>
    <w:p w:rsidR="009A78D1" w:rsidRDefault="009A78D1">
      <w:pPr>
        <w:autoSpaceDE/>
        <w:jc w:val="center"/>
        <w:rPr>
          <w:sz w:val="22"/>
          <w:szCs w:val="14"/>
        </w:rPr>
      </w:pPr>
    </w:p>
    <w:p w:rsidR="009A78D1" w:rsidRDefault="009A78D1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w:rsidR="00000000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spacing w:before="57" w:after="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Nazwa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60" w:after="60"/>
              <w:jc w:val="center"/>
            </w:pPr>
            <w:r>
              <w:rPr>
                <w:b/>
                <w:sz w:val="22"/>
                <w:szCs w:val="22"/>
              </w:rPr>
              <w:t>Rosyjska literatura ludowa i folklor</w:t>
            </w:r>
          </w:p>
        </w:tc>
      </w:tr>
      <w:tr w:rsidR="00000000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spacing w:before="57" w:after="57"/>
              <w:jc w:val="center"/>
            </w:pPr>
            <w:r>
              <w:rPr>
                <w:sz w:val="22"/>
                <w:szCs w:val="22"/>
              </w:rPr>
              <w:t>Nazwa w j. ang.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60" w:after="60"/>
              <w:jc w:val="center"/>
            </w:pPr>
            <w:r>
              <w:t>Russian Folk Tales</w:t>
            </w:r>
          </w:p>
        </w:tc>
      </w:tr>
    </w:tbl>
    <w:p w:rsidR="009A78D1" w:rsidRDefault="009A78D1">
      <w:pPr>
        <w:jc w:val="center"/>
      </w:pPr>
    </w:p>
    <w:p w:rsidR="009A78D1" w:rsidRDefault="009A78D1">
      <w:pPr>
        <w:jc w:val="center"/>
      </w:pPr>
    </w:p>
    <w:p w:rsidR="009A78D1" w:rsidRDefault="009A78D1">
      <w:pPr>
        <w:jc w:val="center"/>
      </w:pPr>
    </w:p>
    <w:tbl>
      <w:tblPr>
        <w:tblW w:w="0" w:type="auto"/>
        <w:tblInd w:w="-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0"/>
      </w:tblGrid>
      <w:tr w:rsidR="00000000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Katedra Przekładoznawstwa i Literatury Rosyjskiej </w:t>
            </w:r>
          </w:p>
        </w:tc>
        <w:tc>
          <w:tcPr>
            <w:tcW w:w="327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Zespół dydaktyczny</w:t>
            </w:r>
          </w:p>
        </w:tc>
      </w:tr>
      <w:tr w:rsidR="00000000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7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jc w:val="center"/>
            </w:pPr>
            <w:r>
              <w:rPr>
                <w:sz w:val="22"/>
                <w:szCs w:val="22"/>
              </w:rPr>
              <w:t>Zgodnie z przydziałami zajęć dydaktycznych</w:t>
            </w:r>
          </w:p>
        </w:tc>
      </w:tr>
      <w:tr w:rsidR="00000000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000000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9A78D1" w:rsidRDefault="009A78D1">
      <w:pPr>
        <w:jc w:val="center"/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16"/>
        </w:rPr>
        <w:t>Opis kursu (cele kształcenia)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7"/>
      </w:tblGrid>
      <w:tr w:rsidR="00000000">
        <w:trPr>
          <w:trHeight w:hRule="exact" w:val="29490"/>
        </w:trPr>
        <w:tc>
          <w:tcPr>
            <w:tcW w:w="96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jc w:val="both"/>
            </w:pPr>
            <w:r>
              <w:rPr>
                <w:sz w:val="22"/>
                <w:szCs w:val="22"/>
              </w:rPr>
              <w:t>Student Filologii rosyjskiej powinien wykazywać się elementarną wiedzą w zakresie folkloru rosyjskiego i rosyjskiej literatury ludowej. Celem kursu jest zaznajomienie studenta z najważniejszymi tekstami literatury ludowej, transmisją tych tekstów oraz innymi zjawiskami z obszaru sztuki ludowej.  Przedmiotem zajęć będzie nie tylko twórczość oralna (teksty folkloru): pieśni, byliny, bajki, byliczki itd., ale również sztuka ludowa, zwyczaje i obrzędy. Dziedzictwo tradycyjnej kultury rosyjskiej będzie prezentow</w:t>
            </w:r>
            <w:r>
              <w:rPr>
                <w:sz w:val="22"/>
                <w:szCs w:val="22"/>
              </w:rPr>
              <w:t xml:space="preserve">ane w odniesieniu do zjawisk współczesnych (np. folkloru miejskiego) i z uwzględnieniem wpływu, jaki folklor wywarł na literaturę rosyjską i kino.   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16"/>
        </w:rPr>
        <w:t>Warunki wstępne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708"/>
      </w:tblGrid>
      <w:tr w:rsidR="00000000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jc w:val="center"/>
              <w:rPr>
                <w:sz w:val="22"/>
                <w:szCs w:val="16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_________________________________________________</w:t>
            </w: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snapToGrid w:val="0"/>
              <w:rPr>
                <w:sz w:val="22"/>
                <w:szCs w:val="16"/>
              </w:rPr>
            </w:pP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</w:tc>
      </w:tr>
      <w:tr w:rsidR="00000000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jc w:val="center"/>
              <w:rPr>
                <w:sz w:val="22"/>
                <w:szCs w:val="16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_________________________________________________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snapToGrid w:val="0"/>
              <w:rPr>
                <w:sz w:val="22"/>
                <w:szCs w:val="16"/>
              </w:rPr>
            </w:pP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</w:tc>
      </w:tr>
      <w:tr w:rsidR="00000000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jc w:val="center"/>
              <w:rPr>
                <w:sz w:val="22"/>
                <w:szCs w:val="16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_________________________________________________</w:t>
            </w: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autoSpaceDE/>
              <w:snapToGrid w:val="0"/>
              <w:rPr>
                <w:sz w:val="22"/>
                <w:szCs w:val="16"/>
              </w:rPr>
            </w:pPr>
          </w:p>
          <w:p w:rsidR="009A78D1" w:rsidRDefault="009A78D1">
            <w:pPr>
              <w:autoSpaceDE/>
              <w:rPr>
                <w:sz w:val="22"/>
                <w:szCs w:val="16"/>
              </w:rPr>
            </w:pPr>
          </w:p>
        </w:tc>
      </w:tr>
    </w:tbl>
    <w:p w:rsidR="009A78D1" w:rsidRDefault="009A78D1">
      <w:pPr>
        <w:rPr>
          <w:sz w:val="22"/>
          <w:szCs w:val="14"/>
        </w:rPr>
      </w:pPr>
    </w:p>
    <w:p w:rsidR="009A78D1" w:rsidRDefault="009A78D1">
      <w:pPr>
        <w:rPr>
          <w:sz w:val="22"/>
          <w:szCs w:val="14"/>
        </w:rPr>
      </w:pPr>
    </w:p>
    <w:p w:rsidR="009A78D1" w:rsidRDefault="009A78D1">
      <w:pPr>
        <w:rPr>
          <w:sz w:val="22"/>
          <w:szCs w:val="14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16"/>
        </w:rPr>
        <w:t>Efekty uczenia się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00000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000000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  <w:p w:rsidR="009A78D1" w:rsidRDefault="009A78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W01 </w:t>
            </w:r>
            <w:r>
              <w:rPr>
                <w:sz w:val="20"/>
                <w:szCs w:val="20"/>
              </w:rPr>
              <w:t xml:space="preserve">Student </w:t>
            </w:r>
            <w:r>
              <w:rPr>
                <w:rFonts w:eastAsia="MyriadPro-Regular"/>
                <w:sz w:val="20"/>
                <w:szCs w:val="20"/>
              </w:rPr>
              <w:t>ma podstawową wiedzę o miejscu i znaczeniu filologii, w systemie nauk oraz ich specyfice przedmiotowej i metodologicznej.</w:t>
            </w:r>
          </w:p>
          <w:p w:rsidR="009A78D1" w:rsidRDefault="009A78D1">
            <w:pPr>
              <w:jc w:val="both"/>
              <w:rPr>
                <w:rFonts w:eastAsia="MyriadPro-Regular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W02 </w:t>
            </w:r>
            <w:r>
              <w:rPr>
                <w:rFonts w:eastAsia="MyriadPro-Regular"/>
                <w:sz w:val="20"/>
                <w:szCs w:val="20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9A78D1" w:rsidRDefault="009A78D1">
            <w:pPr>
              <w:jc w:val="both"/>
              <w:rPr>
                <w:rFonts w:eastAsia="MyriadPro-Regular"/>
                <w:b/>
                <w:bCs/>
                <w:color w:val="1A171B"/>
                <w:sz w:val="20"/>
                <w:szCs w:val="20"/>
              </w:rPr>
            </w:pPr>
            <w:r>
              <w:rPr>
                <w:rFonts w:eastAsia="MyriadPro-Regular"/>
                <w:b/>
                <w:sz w:val="20"/>
                <w:szCs w:val="20"/>
              </w:rPr>
              <w:t xml:space="preserve">W03 </w:t>
            </w:r>
            <w:r>
              <w:rPr>
                <w:rFonts w:eastAsia="MyriadPro-Regular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rFonts w:eastAsia="MyriadPro-Regular"/>
                <w:b/>
                <w:bCs/>
                <w:color w:val="1A171B"/>
                <w:sz w:val="20"/>
                <w:szCs w:val="20"/>
              </w:rPr>
              <w:t>W04</w:t>
            </w:r>
            <w:r>
              <w:rPr>
                <w:rFonts w:eastAsia="MyriadPro-Regular"/>
                <w:color w:val="1A171B"/>
                <w:sz w:val="20"/>
                <w:szCs w:val="20"/>
              </w:rPr>
              <w:t xml:space="preserve"> ma wiedzę na temat folkloru rosyjskiego, jego odmian i gatunków literatury ludowej.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K1_W01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K1_W06</w:t>
            </w:r>
          </w:p>
          <w:p w:rsidR="009A78D1" w:rsidRDefault="009A78D1">
            <w:r>
              <w:rPr>
                <w:sz w:val="20"/>
                <w:szCs w:val="20"/>
              </w:rPr>
              <w:t>K1_W06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00000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000000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U01 </w:t>
            </w:r>
            <w:r>
              <w:rPr>
                <w:sz w:val="20"/>
                <w:szCs w:val="20"/>
              </w:rPr>
              <w:t xml:space="preserve">Kierując się wskazówkami opiekuna naukowego student </w:t>
            </w:r>
            <w:r>
              <w:rPr>
                <w:rFonts w:eastAsia="MyriadPro-Regular"/>
                <w:sz w:val="20"/>
                <w:szCs w:val="20"/>
              </w:rPr>
              <w:t>potrafi wyszukiwać, analizować, oceniać, selekcjonować i użytkować informacje z zakresu filologii z wykorzystaniem różnych źródeł i sposobów.</w:t>
            </w:r>
          </w:p>
          <w:p w:rsidR="009A78D1" w:rsidRDefault="009A78D1">
            <w:pPr>
              <w:jc w:val="both"/>
              <w:rPr>
                <w:rFonts w:eastAsia="MyriadPro-Regular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U02 </w:t>
            </w:r>
            <w:r>
              <w:rPr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  <w:p w:rsidR="009A78D1" w:rsidRDefault="009A78D1">
            <w:pPr>
              <w:jc w:val="both"/>
              <w:rPr>
                <w:rFonts w:eastAsia="MyriadPro-Regular"/>
                <w:b/>
                <w:sz w:val="20"/>
                <w:szCs w:val="20"/>
              </w:rPr>
            </w:pPr>
            <w:r>
              <w:rPr>
                <w:rFonts w:eastAsia="MyriadPro-Regular"/>
                <w:b/>
                <w:sz w:val="20"/>
                <w:szCs w:val="20"/>
              </w:rPr>
              <w:t xml:space="preserve">U03 </w:t>
            </w:r>
            <w:r>
              <w:rPr>
                <w:rFonts w:eastAsia="MyriadPro-Regular"/>
                <w:sz w:val="20"/>
                <w:szCs w:val="20"/>
              </w:rPr>
              <w:t>potrafi rozpoznać różne rodzaje wytworów kultury oraz przeprowadzić ich krytyczną analizę i interpretację z zastosowania typowych metod, w celu określenia ich znaczeń, oddziaływania społecznego, miejsca w procesie historyczno-kulturowym</w:t>
            </w:r>
          </w:p>
          <w:p w:rsidR="009A78D1" w:rsidRDefault="009A78D1">
            <w:pPr>
              <w:jc w:val="both"/>
              <w:rPr>
                <w:rFonts w:eastAsia="MyriadPro-Regular"/>
                <w:b/>
                <w:bCs/>
                <w:sz w:val="20"/>
                <w:szCs w:val="20"/>
              </w:rPr>
            </w:pPr>
            <w:r>
              <w:rPr>
                <w:rFonts w:eastAsia="MyriadPro-Regular"/>
                <w:b/>
                <w:sz w:val="20"/>
                <w:szCs w:val="20"/>
              </w:rPr>
              <w:t xml:space="preserve">U04 </w:t>
            </w:r>
            <w:r>
              <w:rPr>
                <w:rFonts w:eastAsia="MyriadPro-Regular"/>
                <w:sz w:val="20"/>
                <w:szCs w:val="20"/>
              </w:rPr>
              <w:t>posiada umiejętność argumentowania, z wykorzystaniem poglądów innych autorów, oraz formułowania wniosków</w:t>
            </w:r>
          </w:p>
          <w:p w:rsidR="009A78D1" w:rsidRDefault="009A78D1">
            <w:pPr>
              <w:jc w:val="both"/>
              <w:rPr>
                <w:sz w:val="20"/>
                <w:szCs w:val="20"/>
              </w:rPr>
            </w:pPr>
            <w:r>
              <w:rPr>
                <w:rFonts w:eastAsia="MyriadPro-Regular"/>
                <w:b/>
                <w:bCs/>
                <w:sz w:val="20"/>
                <w:szCs w:val="20"/>
              </w:rPr>
              <w:t>U05</w:t>
            </w:r>
            <w:r>
              <w:rPr>
                <w:rFonts w:eastAsia="MyriadPro-Regular"/>
                <w:sz w:val="20"/>
                <w:szCs w:val="20"/>
              </w:rPr>
              <w:t xml:space="preserve"> student identyfikuje treksty folkloru, rozróżnia poszczególne gatunki i potrafi wskazać ich charakterystyczne cechy. 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K1_U01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K1_U04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K1_U05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r>
              <w:rPr>
                <w:sz w:val="20"/>
                <w:szCs w:val="20"/>
              </w:rPr>
              <w:t>K1_U04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00000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000000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A78D1" w:rsidRDefault="009A78D1">
            <w:pPr>
              <w:rPr>
                <w:rFonts w:eastAsia="MyriadPro-Regular"/>
                <w:b/>
                <w:color w:val="1A171B"/>
                <w:sz w:val="20"/>
                <w:szCs w:val="20"/>
              </w:rPr>
            </w:pPr>
            <w:r>
              <w:rPr>
                <w:rFonts w:eastAsia="MyriadPro-Regular"/>
                <w:b/>
                <w:color w:val="1A171B"/>
                <w:sz w:val="20"/>
                <w:szCs w:val="20"/>
              </w:rPr>
              <w:t xml:space="preserve">K01 </w:t>
            </w:r>
            <w:r>
              <w:rPr>
                <w:rFonts w:eastAsia="MyriadPro-Regular"/>
                <w:color w:val="1A171B"/>
                <w:sz w:val="20"/>
                <w:szCs w:val="20"/>
              </w:rPr>
              <w:t xml:space="preserve">Student rozumie potrzebę uczenia się przez całe życie </w:t>
            </w:r>
          </w:p>
          <w:p w:rsidR="009A78D1" w:rsidRDefault="009A78D1">
            <w:pPr>
              <w:rPr>
                <w:rFonts w:eastAsia="MyriadPro-Regular"/>
                <w:b/>
                <w:color w:val="1A171B"/>
                <w:sz w:val="20"/>
                <w:szCs w:val="20"/>
              </w:rPr>
            </w:pPr>
            <w:r>
              <w:rPr>
                <w:rFonts w:eastAsia="MyriadPro-Regular"/>
                <w:b/>
                <w:color w:val="1A171B"/>
                <w:sz w:val="20"/>
                <w:szCs w:val="20"/>
              </w:rPr>
              <w:t xml:space="preserve">K02 </w:t>
            </w:r>
            <w:r>
              <w:rPr>
                <w:rFonts w:eastAsia="MyriadPro-Regular"/>
                <w:color w:val="1A171B"/>
                <w:sz w:val="20"/>
                <w:szCs w:val="20"/>
              </w:rPr>
              <w:t xml:space="preserve">rozumie potrzebę  </w:t>
            </w:r>
            <w:r>
              <w:rPr>
                <w:rFonts w:eastAsia="MyriadPro-Regular"/>
                <w:color w:val="1A171B"/>
                <w:sz w:val="20"/>
                <w:szCs w:val="20"/>
              </w:rPr>
              <w:t xml:space="preserve">poszerzania wiedzy o kulturze kraju, którego język poznaje. </w:t>
            </w: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rFonts w:eastAsia="MyriadPro-Regular"/>
                <w:b/>
                <w:color w:val="1A171B"/>
                <w:sz w:val="20"/>
                <w:szCs w:val="20"/>
              </w:rPr>
              <w:t xml:space="preserve">K03 </w:t>
            </w:r>
            <w:r>
              <w:rPr>
                <w:rFonts w:eastAsia="MyriadPro-Regular"/>
                <w:color w:val="1A171B"/>
                <w:sz w:val="20"/>
                <w:szCs w:val="20"/>
              </w:rPr>
              <w:t xml:space="preserve">potrafi współdziałać i pracować w wielokulturowej grupie, przyjmując w niej różne role; ma świadomość </w:t>
            </w:r>
            <w:r>
              <w:rPr>
                <w:rFonts w:eastAsia="MyriadPro-Regular"/>
                <w:sz w:val="20"/>
                <w:szCs w:val="20"/>
              </w:rPr>
              <w:t>odpowiedzialności za zachowanie dziedzictwa kulturowego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K1_K02</w:t>
            </w:r>
          </w:p>
          <w:p w:rsidR="009A78D1" w:rsidRDefault="009A78D1">
            <w:pPr>
              <w:rPr>
                <w:sz w:val="20"/>
                <w:szCs w:val="20"/>
              </w:rPr>
            </w:pPr>
          </w:p>
          <w:p w:rsidR="009A78D1" w:rsidRDefault="009A78D1">
            <w:r>
              <w:rPr>
                <w:sz w:val="20"/>
                <w:szCs w:val="20"/>
              </w:rPr>
              <w:t>K1_K03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43"/>
      </w:tblGrid>
      <w:tr w:rsidR="00000000">
        <w:trPr>
          <w:cantSplit/>
          <w:trHeight w:hRule="exact" w:val="424"/>
        </w:trPr>
        <w:tc>
          <w:tcPr>
            <w:tcW w:w="9649" w:type="dxa"/>
            <w:gridSpan w:val="8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sz w:val="20"/>
                <w:szCs w:val="20"/>
              </w:rPr>
              <w:t>Organizacja</w:t>
            </w:r>
          </w:p>
        </w:tc>
      </w:tr>
      <w:tr w:rsidR="0000000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13" w:type="dxa"/>
            <w:gridSpan w:val="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114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</w:pPr>
            <w:r>
              <w:rPr>
                <w:sz w:val="20"/>
                <w:szCs w:val="20"/>
              </w:rP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14"/>
        </w:rPr>
        <w:t>Opis metod prowadzenia zajęć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7"/>
      </w:tblGrid>
      <w:tr w:rsidR="00000000">
        <w:trPr>
          <w:trHeight w:val="556"/>
        </w:trPr>
        <w:tc>
          <w:tcPr>
            <w:tcW w:w="96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pStyle w:val="Zawartotabeli"/>
            </w:pPr>
            <w:r>
              <w:rPr>
                <w:sz w:val="22"/>
                <w:szCs w:val="22"/>
              </w:rPr>
              <w:t>Metoda konwersatoryjna, referaty indywidualne, projekty grupowe, dyskusja</w:t>
            </w:r>
          </w:p>
        </w:tc>
      </w:tr>
    </w:tbl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pStyle w:val="Zawartotabeli"/>
        <w:rPr>
          <w:sz w:val="22"/>
          <w:szCs w:val="16"/>
        </w:rPr>
      </w:pPr>
      <w:r>
        <w:rPr>
          <w:sz w:val="22"/>
          <w:szCs w:val="16"/>
        </w:rPr>
        <w:t>Formy sprawdzania efektów uczenia się</w:t>
      </w:r>
    </w:p>
    <w:p w:rsidR="009A78D1" w:rsidRDefault="009A78D1">
      <w:pPr>
        <w:pStyle w:val="Zawartotabeli"/>
        <w:rPr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000000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A78D1" w:rsidRDefault="009A78D1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Inne</w:t>
            </w:r>
          </w:p>
        </w:tc>
      </w:tr>
      <w:tr w:rsidR="0000000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BalloonText"/>
              <w:jc w:val="center"/>
              <w:rPr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A78D1" w:rsidRDefault="009A78D1">
            <w:pPr>
              <w:snapToGrid w:val="0"/>
              <w:rPr>
                <w:sz w:val="22"/>
              </w:rPr>
            </w:pPr>
          </w:p>
        </w:tc>
      </w:tr>
    </w:tbl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pStyle w:val="Zawartotabeli"/>
        <w:rPr>
          <w:sz w:val="22"/>
          <w:szCs w:val="16"/>
        </w:rPr>
      </w:pPr>
    </w:p>
    <w:p w:rsidR="009A78D1" w:rsidRDefault="009A78D1">
      <w:pPr>
        <w:pStyle w:val="Zawartotabeli"/>
        <w:rPr>
          <w:sz w:val="22"/>
          <w:szCs w:val="16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000000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pStyle w:val="Zawartotabeli"/>
              <w:spacing w:before="57" w:after="57"/>
              <w:jc w:val="center"/>
              <w:rPr>
                <w:sz w:val="22"/>
                <w:szCs w:val="16"/>
              </w:rPr>
            </w:pPr>
            <w:r>
              <w:rPr>
                <w:sz w:val="20"/>
                <w:szCs w:val="20"/>
              </w:rPr>
              <w:t>Kryteria oceny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9A78D1" w:rsidRDefault="009A78D1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16"/>
              </w:rPr>
              <w:t xml:space="preserve"> </w:t>
            </w:r>
          </w:p>
          <w:p w:rsidR="009A78D1" w:rsidRDefault="009A78D1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50% aktywne uczestnictwo w zajęciach; 50% zaliczenie pisemne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000000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autoSpaceDE/>
              <w:spacing w:after="57"/>
              <w:jc w:val="center"/>
              <w:rPr>
                <w:sz w:val="22"/>
                <w:szCs w:val="16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9A78D1" w:rsidRDefault="009A78D1">
            <w:pPr>
              <w:pStyle w:val="Zawartotabeli"/>
              <w:snapToGrid w:val="0"/>
              <w:spacing w:before="57" w:after="57"/>
              <w:rPr>
                <w:sz w:val="22"/>
                <w:szCs w:val="16"/>
              </w:rPr>
            </w:pPr>
          </w:p>
          <w:p w:rsidR="009A78D1" w:rsidRDefault="009A78D1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22"/>
        </w:rPr>
      </w:pPr>
    </w:p>
    <w:p w:rsidR="009A78D1" w:rsidRDefault="009A78D1">
      <w:pPr>
        <w:rPr>
          <w:sz w:val="22"/>
          <w:szCs w:val="22"/>
        </w:rPr>
      </w:pPr>
    </w:p>
    <w:p w:rsidR="009A78D1" w:rsidRDefault="009A78D1">
      <w:pPr>
        <w:rPr>
          <w:sz w:val="22"/>
          <w:szCs w:val="22"/>
        </w:rPr>
      </w:pPr>
    </w:p>
    <w:p w:rsidR="009A78D1" w:rsidRDefault="009A78D1">
      <w:pPr>
        <w:rPr>
          <w:sz w:val="22"/>
          <w:szCs w:val="22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22"/>
        </w:rPr>
        <w:t>Treści merytoryczne (wykaz tematów)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000000">
        <w:trPr>
          <w:trHeight w:val="1136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Folklor jako specyficzna dziedzina sztuki słowa (zakres znaczeniowy pojęcia, istota zjawiska, geneza, cechy charakterystyczne, typologia form rodzajowo-gatunkowych, znaczenie folklorystyki wśród dyscyplin filologicznych). 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Narodziny i rozwój myśli folklorystycznej w Rosji. Miejsce i rola folkloru w dziejach kultury rosyjskiej. 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Poetycka wizja świata bajek. Definicja, typologia i klasyfikacja gatunku (bajki obyczajowe, anegdoty, bajki o zwierzętach oraz baśnie fantastyczne). Charakterystyczne motywy i baśniowi bohaterowie. Bajka a mit.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Folklor dzięcięcy. Piosenki, wyliczanki, bajka łańcuszkowa. 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Straszyłki – ludowe opowieści grozy. Analiza tekstów. Współczesne inspiracje. 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Drobne formy folkloru poetyckiego (zaklęcia i wróżby, zagadki, przysłowia i porzekadła) jako repertuar tzw. wiedzy tajemnej. 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Poetyka pieśni obrzędowych (pieśni kalendarzowo-świąteczne, weselne, pogrzebowe, rekruckie) na tle bogatych form życia społeczno-rodzinnego, obyczajów wierzeń i obrzędów.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Byliny: określenie gatunku, jego cyklizacja i geneza. Byliny cyklu kijowskiego: tematyka i bohaterowie. Analiza poetycka wybranych tekstów folklorystycznych. Byliny cyklu nowogrodzkiego: tematyka i postacie.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Teatr ludowy (teatrzyk Pietruszki, szopka, rajok) i ludowe utwory dramatyczno-teatralne.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Łubok – rosyjska grafika ludowa.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 okresu ZSRR (radziecki) i współczesny folklor rosyjski. Zarys.</w:t>
            </w:r>
          </w:p>
          <w:p w:rsidR="009A78D1" w:rsidRDefault="009A78D1">
            <w:pPr>
              <w:pStyle w:val="BalloonText1"/>
              <w:numPr>
                <w:ilvl w:val="0"/>
                <w:numId w:val="2"/>
              </w:num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Folklor w rosyjskiej literaturze pięknej i kinie: przegląd zagadnień i podsumowanie. 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22"/>
        </w:rPr>
        <w:t>Wykaz literatury podstawowej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000000">
        <w:trPr>
          <w:trHeight w:val="1098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snapToGrid w:val="0"/>
            </w:pPr>
          </w:p>
          <w:p w:rsidR="009A78D1" w:rsidRDefault="009A78D1">
            <w:pPr>
              <w:rPr>
                <w:u w:val="single"/>
              </w:rPr>
            </w:pPr>
            <w:r>
              <w:t xml:space="preserve">1. Ługowska J., </w:t>
            </w:r>
            <w:r>
              <w:rPr>
                <w:i/>
                <w:iCs/>
              </w:rPr>
              <w:t>Ludowa bajka magiczna jako tworzywo literatury</w:t>
            </w:r>
            <w:r>
              <w:t xml:space="preserve">, „Prace Wrocławskiego Towarzystwa Naukowego”, nr 214, Wrocław 1981. </w:t>
            </w:r>
          </w:p>
          <w:p w:rsidR="009A78D1" w:rsidRDefault="009A78D1">
            <w:r>
              <w:rPr>
                <w:u w:val="single"/>
              </w:rPr>
              <w:t xml:space="preserve">2. Łużny R., </w:t>
            </w:r>
            <w:r>
              <w:rPr>
                <w:i/>
                <w:iCs/>
                <w:u w:val="single"/>
              </w:rPr>
              <w:t>Rosyjska literatura ludowa</w:t>
            </w:r>
            <w:r>
              <w:rPr>
                <w:u w:val="single"/>
              </w:rPr>
              <w:t>, Warszawa 1977.</w:t>
            </w:r>
          </w:p>
          <w:p w:rsidR="009A78D1" w:rsidRDefault="009A78D1">
            <w:r>
              <w:t xml:space="preserve">3. Moszyński K., </w:t>
            </w:r>
            <w:r>
              <w:rPr>
                <w:i/>
              </w:rPr>
              <w:t>Kultura ludowa Słowian</w:t>
            </w:r>
            <w:r>
              <w:t xml:space="preserve">. Cz.1 </w:t>
            </w:r>
            <w:r>
              <w:rPr>
                <w:i/>
              </w:rPr>
              <w:t>Kultura materialna</w:t>
            </w:r>
            <w:r>
              <w:t>, Kraków 1929.</w:t>
            </w:r>
          </w:p>
          <w:p w:rsidR="009A78D1" w:rsidRDefault="009A78D1">
            <w:r>
              <w:t xml:space="preserve">4. Moszyński K., </w:t>
            </w:r>
            <w:r>
              <w:rPr>
                <w:i/>
              </w:rPr>
              <w:t>Kultura ludowa Słowian</w:t>
            </w:r>
            <w:r>
              <w:t xml:space="preserve">. Cz.2 </w:t>
            </w:r>
            <w:r>
              <w:rPr>
                <w:i/>
              </w:rPr>
              <w:t xml:space="preserve">Kultura duchowa, </w:t>
            </w:r>
            <w:r>
              <w:t>z. 1, Kraków 34; z. 2, Kraków 1939.</w:t>
            </w:r>
          </w:p>
          <w:p w:rsidR="009A78D1" w:rsidRDefault="009A78D1">
            <w:r>
              <w:t xml:space="preserve">5. </w:t>
            </w:r>
            <w:r>
              <w:t xml:space="preserve">Propp W., </w:t>
            </w:r>
            <w:r>
              <w:rPr>
                <w:i/>
                <w:iCs/>
              </w:rPr>
              <w:t>Morfologia bajki, tłum. S. Balbus</w:t>
            </w:r>
            <w:r>
              <w:t>,</w:t>
            </w:r>
            <w:r>
              <w:rPr>
                <w:i/>
                <w:iCs/>
              </w:rPr>
              <w:t xml:space="preserve"> </w:t>
            </w:r>
            <w:r>
              <w:t>[w:] „Pamiętnik Literacki” 1968.</w:t>
            </w:r>
          </w:p>
          <w:p w:rsidR="009A78D1" w:rsidRDefault="009A78D1">
            <w:pPr>
              <w:rPr>
                <w:u w:val="single"/>
              </w:rPr>
            </w:pPr>
            <w:r>
              <w:t xml:space="preserve">6. </w:t>
            </w:r>
            <w:r>
              <w:t xml:space="preserve">Rzepnikowska I., </w:t>
            </w:r>
            <w:r>
              <w:rPr>
                <w:i/>
                <w:iCs/>
              </w:rPr>
              <w:t>Rosyjska i polska bajka magiczna /AT 480/ W kontekście kultury ludowej,</w:t>
            </w:r>
            <w:r>
              <w:t xml:space="preserve"> Toruń 2005.</w:t>
            </w:r>
            <w:r>
              <w:t xml:space="preserve"> </w:t>
            </w:r>
          </w:p>
          <w:p w:rsidR="009A78D1" w:rsidRDefault="009A78D1">
            <w:r>
              <w:rPr>
                <w:u w:val="single"/>
              </w:rPr>
              <w:t>7.</w:t>
            </w:r>
            <w:r>
              <w:rPr>
                <w:i/>
                <w:iCs/>
                <w:u w:val="single"/>
              </w:rPr>
              <w:t xml:space="preserve"> Słownik polskiej bajki ludowej, </w:t>
            </w:r>
            <w:r>
              <w:rPr>
                <w:u w:val="single"/>
              </w:rPr>
              <w:t xml:space="preserve">red. Violetta Wróblewska </w:t>
            </w:r>
            <w:hyperlink r:id="rId7" w:history="1">
              <w:r>
                <w:rPr>
                  <w:rStyle w:val="Hipercze"/>
                  <w:color w:val="auto"/>
                </w:rPr>
                <w:t>https://bajka.umk.pl/</w:t>
              </w:r>
            </w:hyperlink>
          </w:p>
          <w:p w:rsidR="009A78D1" w:rsidRDefault="009A78D1">
            <w:r>
              <w:t xml:space="preserve">8. </w:t>
            </w:r>
            <w:r>
              <w:t>Woźniak A.,</w:t>
            </w:r>
            <w:r>
              <w:rPr>
                <w:i/>
                <w:iCs/>
              </w:rPr>
              <w:t xml:space="preserve"> Podanie i legenda</w:t>
            </w:r>
            <w:r>
              <w:t xml:space="preserve">. </w:t>
            </w:r>
            <w:r>
              <w:rPr>
                <w:i/>
                <w:iCs/>
              </w:rPr>
              <w:t>Z badań nad rosyjską prozą ludową</w:t>
            </w:r>
            <w:r>
              <w:t>, Lublin 1988.</w:t>
            </w:r>
            <w:r>
              <w:t xml:space="preserve"> </w:t>
            </w:r>
          </w:p>
          <w:p w:rsidR="009A78D1" w:rsidRDefault="009A78D1">
            <w:pPr>
              <w:rPr>
                <w:rFonts w:cs="Roboto-Light"/>
              </w:rPr>
            </w:pPr>
            <w:r>
              <w:t>9</w:t>
            </w:r>
            <w:r>
              <w:rPr>
                <w:lang w:val="ru-RU"/>
              </w:rPr>
              <w:t xml:space="preserve">. </w:t>
            </w:r>
            <w:r>
              <w:t>Wójcicka</w:t>
            </w:r>
            <w:r>
              <w:t xml:space="preserve"> </w:t>
            </w:r>
            <w:r>
              <w:t>U.</w:t>
            </w:r>
            <w:r>
              <w:t xml:space="preserve">, </w:t>
            </w:r>
            <w:r>
              <w:rPr>
                <w:i/>
                <w:iCs/>
              </w:rPr>
              <w:t>Из истории русской культуры. Языческое наследие в традиционной культуре,</w:t>
            </w:r>
            <w:r>
              <w:t xml:space="preserve"> Bydgoszcz 2002.</w:t>
            </w:r>
            <w:r>
              <w:t xml:space="preserve"> </w:t>
            </w:r>
          </w:p>
          <w:p w:rsidR="009A78D1" w:rsidRDefault="009A78D1">
            <w:pPr>
              <w:rPr>
                <w:rFonts w:cs="sans-serif"/>
              </w:rPr>
            </w:pPr>
            <w:r>
              <w:rPr>
                <w:rFonts w:cs="Roboto-Light"/>
              </w:rPr>
              <w:t>10</w:t>
            </w:r>
            <w:r>
              <w:rPr>
                <w:rFonts w:cs="sans-serif"/>
              </w:rPr>
              <w:t>. Аникин В.,</w:t>
            </w:r>
            <w:r>
              <w:rPr>
                <w:rFonts w:cs="sans-serif"/>
                <w:i/>
              </w:rPr>
              <w:t xml:space="preserve"> Русская народная сказка: Пособие для учителя, </w:t>
            </w:r>
            <w:r>
              <w:rPr>
                <w:rFonts w:cs="sans-serif"/>
              </w:rPr>
              <w:t xml:space="preserve">Москва 1959. </w:t>
            </w:r>
          </w:p>
          <w:p w:rsidR="009A78D1" w:rsidRDefault="009A78D1">
            <w:pPr>
              <w:rPr>
                <w:rFonts w:cs="sans-serif"/>
              </w:rPr>
            </w:pPr>
            <w:r>
              <w:rPr>
                <w:rFonts w:cs="sans-serif"/>
              </w:rPr>
              <w:t xml:space="preserve">11. Аникин В., </w:t>
            </w:r>
            <w:r>
              <w:rPr>
                <w:rFonts w:cs="sans-serif"/>
                <w:i/>
              </w:rPr>
              <w:t xml:space="preserve">Устное русское народное творчество, </w:t>
            </w:r>
            <w:r>
              <w:rPr>
                <w:rFonts w:cs="sans-serif"/>
              </w:rPr>
              <w:t xml:space="preserve">Москва 2001. </w:t>
            </w:r>
          </w:p>
          <w:p w:rsidR="009A78D1" w:rsidRDefault="009A78D1">
            <w:pPr>
              <w:rPr>
                <w:rFonts w:cs="sans-serif"/>
                <w:u w:val="single"/>
              </w:rPr>
            </w:pPr>
            <w:r>
              <w:rPr>
                <w:rFonts w:cs="sans-serif"/>
              </w:rPr>
              <w:t>12. Афанасьев А.</w:t>
            </w:r>
            <w:r>
              <w:rPr>
                <w:rFonts w:cs="sans-serif"/>
                <w:i/>
              </w:rPr>
              <w:t xml:space="preserve">, Народные русские сказки А.Н. Афанасьева в трех томах, </w:t>
            </w:r>
            <w:r>
              <w:rPr>
                <w:rFonts w:cs="sans-serif"/>
              </w:rPr>
              <w:t xml:space="preserve">Москва 1957-1958. </w:t>
            </w:r>
          </w:p>
          <w:p w:rsidR="009A78D1" w:rsidRDefault="009A78D1">
            <w:pPr>
              <w:rPr>
                <w:rFonts w:cs="sans-serif"/>
                <w:u w:val="single"/>
              </w:rPr>
            </w:pPr>
            <w:r>
              <w:rPr>
                <w:rFonts w:cs="sans-serif"/>
                <w:u w:val="single"/>
              </w:rPr>
              <w:t xml:space="preserve">13. Афанасьев А., </w:t>
            </w:r>
            <w:r>
              <w:rPr>
                <w:rFonts w:cs="sans-serif"/>
                <w:i/>
                <w:iCs/>
                <w:u w:val="single"/>
                <w:lang w:val="ru-RU"/>
              </w:rPr>
              <w:t xml:space="preserve">Русские народные сказки. </w:t>
            </w:r>
            <w:r>
              <w:rPr>
                <w:rFonts w:cs="sans-serif"/>
                <w:i/>
                <w:iCs/>
                <w:u w:val="single"/>
              </w:rPr>
              <w:t>[ze słownikiem]</w:t>
            </w:r>
            <w:r>
              <w:rPr>
                <w:rFonts w:cs="sans-serif"/>
                <w:u w:val="single"/>
              </w:rPr>
              <w:t>.</w:t>
            </w:r>
            <w:r>
              <w:rPr>
                <w:rFonts w:cs="sans-serif"/>
                <w:i/>
                <w:iCs/>
                <w:u w:val="single"/>
              </w:rPr>
              <w:t xml:space="preserve"> Rosyjskie bajki narodowe z podręcznym słownikiem rosyjsko-polskim</w:t>
            </w:r>
            <w:r>
              <w:rPr>
                <w:rFonts w:cs="sans-serif"/>
                <w:u w:val="single"/>
              </w:rPr>
              <w:t>, Ruda Śląska 2019.</w:t>
            </w:r>
          </w:p>
          <w:p w:rsidR="009A78D1" w:rsidRDefault="009A78D1">
            <w:r>
              <w:rPr>
                <w:rFonts w:cs="sans-serif"/>
                <w:u w:val="single"/>
              </w:rPr>
              <w:t xml:space="preserve">14. </w:t>
            </w:r>
            <w:r>
              <w:rPr>
                <w:rFonts w:cs="sans-serif"/>
                <w:u w:val="single"/>
                <w:lang w:val="ru-RU"/>
              </w:rPr>
              <w:t xml:space="preserve">Зуева Т., Кирдан Б., </w:t>
            </w:r>
            <w:r>
              <w:rPr>
                <w:rFonts w:cs="sans-serif"/>
                <w:i/>
                <w:iCs/>
                <w:u w:val="single"/>
                <w:lang w:val="ru-RU"/>
              </w:rPr>
              <w:t>Русский фольклор. Учебник,</w:t>
            </w:r>
            <w:r>
              <w:rPr>
                <w:rFonts w:cs="sans-serif"/>
                <w:u w:val="single"/>
                <w:lang w:val="ru-RU"/>
              </w:rPr>
              <w:t xml:space="preserve"> Москва 1998.</w:t>
            </w:r>
          </w:p>
          <w:p w:rsidR="009A78D1" w:rsidRDefault="009A78D1">
            <w:pPr>
              <w:rPr>
                <w:rFonts w:cs="sans-serif"/>
              </w:rPr>
            </w:pPr>
            <w:r>
              <w:t>1</w:t>
            </w:r>
            <w:r>
              <w:rPr>
                <w:lang w:val="ru-RU"/>
              </w:rPr>
              <w:t>5</w:t>
            </w:r>
            <w:r>
              <w:t xml:space="preserve">. </w:t>
            </w:r>
            <w:r>
              <w:t xml:space="preserve">Лазутин </w:t>
            </w:r>
            <w:r>
              <w:rPr>
                <w:lang w:val="ru-RU"/>
              </w:rPr>
              <w:t>С. Г.</w:t>
            </w:r>
            <w:r>
              <w:t>,</w:t>
            </w:r>
            <w:r>
              <w:rPr>
                <w:i/>
                <w:iCs/>
              </w:rPr>
              <w:t xml:space="preserve"> Русские народные лирические песни частушки и пословицы</w:t>
            </w:r>
            <w:r>
              <w:t>, Москва 1990.</w:t>
            </w:r>
            <w:r>
              <w:t xml:space="preserve"> </w:t>
            </w:r>
          </w:p>
          <w:p w:rsidR="009A78D1" w:rsidRDefault="009A78D1">
            <w:pPr>
              <w:rPr>
                <w:rFonts w:cs="sans-serif"/>
              </w:rPr>
            </w:pPr>
            <w:r>
              <w:rPr>
                <w:rFonts w:cs="sans-serif"/>
              </w:rPr>
              <w:t>1</w:t>
            </w:r>
            <w:r>
              <w:rPr>
                <w:rFonts w:cs="sans-serif"/>
                <w:lang w:val="ru-RU"/>
              </w:rPr>
              <w:t>6</w:t>
            </w:r>
            <w:r>
              <w:rPr>
                <w:rFonts w:cs="sans-serif"/>
              </w:rPr>
              <w:t>. Никифоров А.,</w:t>
            </w:r>
            <w:r>
              <w:rPr>
                <w:rFonts w:cs="sans-serif"/>
                <w:i/>
                <w:iCs/>
              </w:rPr>
              <w:t xml:space="preserve"> Сказка и сказочник</w:t>
            </w:r>
            <w:r>
              <w:rPr>
                <w:rFonts w:cs="sans-serif"/>
              </w:rPr>
              <w:t xml:space="preserve">, ред. Е. А. Костюхин, Москва 2008. </w:t>
            </w:r>
          </w:p>
          <w:p w:rsidR="009A78D1" w:rsidRDefault="009A78D1">
            <w:pPr>
              <w:rPr>
                <w:rFonts w:cs="sans-serif"/>
                <w:u w:val="single"/>
              </w:rPr>
            </w:pPr>
            <w:r>
              <w:rPr>
                <w:rFonts w:cs="sans-serif"/>
              </w:rPr>
              <w:t>1</w:t>
            </w:r>
            <w:r>
              <w:rPr>
                <w:rFonts w:cs="sans-serif"/>
                <w:lang w:val="ru-RU"/>
              </w:rPr>
              <w:t>7</w:t>
            </w:r>
            <w:r>
              <w:rPr>
                <w:rFonts w:cs="sans-serif"/>
              </w:rPr>
              <w:t xml:space="preserve">. </w:t>
            </w:r>
            <w:r>
              <w:rPr>
                <w:rFonts w:cs="sans-serif"/>
                <w:lang w:val="ru-RU"/>
              </w:rPr>
              <w:t xml:space="preserve">Пропп В., </w:t>
            </w:r>
            <w:r>
              <w:rPr>
                <w:rFonts w:cs="sans-serif"/>
                <w:i/>
                <w:iCs/>
              </w:rPr>
              <w:t>Фольклор и действительность</w:t>
            </w:r>
            <w:r>
              <w:rPr>
                <w:rFonts w:cs="sans-serif"/>
                <w:i/>
                <w:iCs/>
                <w:lang w:val="ru-RU"/>
              </w:rPr>
              <w:t xml:space="preserve">, </w:t>
            </w:r>
            <w:r>
              <w:rPr>
                <w:rFonts w:cs="sans-serif"/>
                <w:lang w:val="ru-RU"/>
              </w:rPr>
              <w:t xml:space="preserve">Москва </w:t>
            </w:r>
            <w:r>
              <w:rPr>
                <w:rFonts w:cs="sans-serif"/>
              </w:rPr>
              <w:t>1989.</w:t>
            </w:r>
          </w:p>
          <w:p w:rsidR="009A78D1" w:rsidRDefault="009A78D1">
            <w:r>
              <w:rPr>
                <w:rFonts w:cs="sans-serif"/>
                <w:u w:val="single"/>
              </w:rPr>
              <w:t>1</w:t>
            </w:r>
            <w:r>
              <w:rPr>
                <w:rFonts w:cs="sans-serif"/>
                <w:u w:val="single"/>
                <w:lang w:val="ru-RU"/>
              </w:rPr>
              <w:t>8</w:t>
            </w:r>
            <w:r>
              <w:rPr>
                <w:rFonts w:cs="sans-serif"/>
                <w:u w:val="single"/>
              </w:rPr>
              <w:t>.</w:t>
            </w:r>
            <w:r>
              <w:rPr>
                <w:rFonts w:cs="sans-serif"/>
                <w:i/>
                <w:iCs/>
                <w:u w:val="single"/>
              </w:rPr>
              <w:t xml:space="preserve"> </w:t>
            </w:r>
            <w:r>
              <w:rPr>
                <w:rFonts w:cs="sans-serif"/>
                <w:i/>
                <w:iCs/>
                <w:u w:val="single"/>
              </w:rPr>
              <w:t>Русское народное по</w:t>
            </w:r>
            <w:r>
              <w:rPr>
                <w:rFonts w:cs="sans-serif"/>
                <w:i/>
                <w:iCs/>
                <w:u w:val="single"/>
                <w:lang w:val="ru-RU"/>
              </w:rPr>
              <w:t>этическое творчество. Хрестоматия</w:t>
            </w:r>
            <w:r>
              <w:rPr>
                <w:rFonts w:cs="sans-serif"/>
                <w:u w:val="single"/>
                <w:lang w:val="ru-RU"/>
              </w:rPr>
              <w:t>, ред. А. Новикова, Москва 1971.</w:t>
            </w:r>
          </w:p>
          <w:p w:rsidR="009A78D1" w:rsidRDefault="009A78D1"/>
        </w:tc>
      </w:tr>
      <w:tr w:rsidR="00000000">
        <w:trPr>
          <w:trHeight w:val="1098"/>
        </w:trPr>
        <w:tc>
          <w:tcPr>
            <w:tcW w:w="9652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pPr>
              <w:pStyle w:val="Tekstpodstawowy"/>
              <w:snapToGrid w:val="0"/>
            </w:pPr>
          </w:p>
        </w:tc>
      </w:tr>
    </w:tbl>
    <w:p w:rsidR="009A78D1" w:rsidRDefault="009A78D1"/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  <w:r>
        <w:rPr>
          <w:sz w:val="22"/>
          <w:szCs w:val="16"/>
        </w:rPr>
        <w:t>Wykaz literatury uzupełniającej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000000">
        <w:trPr>
          <w:trHeight w:val="111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A78D1" w:rsidRDefault="009A78D1">
            <w:r>
              <w:t xml:space="preserve">1. </w:t>
            </w:r>
            <w:r>
              <w:t xml:space="preserve">Péju P., </w:t>
            </w:r>
            <w:r>
              <w:rPr>
                <w:i/>
                <w:iCs/>
              </w:rPr>
              <w:t>Dziewczynka w baśniowym lesie. O poetykę baśni: w odpowiedzi na interpretacje psychoanalityczne i formalistyczne,</w:t>
            </w:r>
            <w:r>
              <w:t xml:space="preserve"> tłum. M. Pluta, Warszawa 2008. </w:t>
            </w:r>
          </w:p>
          <w:p w:rsidR="009A78D1" w:rsidRDefault="009A78D1">
            <w:r>
              <w:t xml:space="preserve">2. </w:t>
            </w:r>
            <w:r>
              <w:t xml:space="preserve">Propp W., </w:t>
            </w:r>
            <w:r>
              <w:rPr>
                <w:i/>
                <w:iCs/>
              </w:rPr>
              <w:t xml:space="preserve">Historyczne korzenie bajki magicznej, </w:t>
            </w:r>
            <w:r>
              <w:t xml:space="preserve">tłum. J. Chmielewski, Warszawa 2003. </w:t>
            </w:r>
          </w:p>
        </w:tc>
      </w:tr>
    </w:tbl>
    <w:p w:rsidR="009A78D1" w:rsidRDefault="009A78D1">
      <w:pPr>
        <w:rPr>
          <w:sz w:val="22"/>
          <w:szCs w:val="16"/>
        </w:rPr>
      </w:pPr>
    </w:p>
    <w:p w:rsidR="009A78D1" w:rsidRDefault="009A78D1">
      <w:pPr>
        <w:rPr>
          <w:sz w:val="22"/>
          <w:szCs w:val="16"/>
        </w:rPr>
      </w:pPr>
    </w:p>
    <w:p w:rsidR="009A78D1" w:rsidRDefault="009A78D1">
      <w:pPr>
        <w:pStyle w:val="BalloonText1"/>
        <w:rPr>
          <w:rFonts w:ascii="Times New Roman" w:hAnsi="Times New Roman" w:cs="Times New Roman"/>
          <w:sz w:val="22"/>
        </w:rPr>
      </w:pPr>
    </w:p>
    <w:p w:rsidR="009A78D1" w:rsidRDefault="009A78D1">
      <w:pPr>
        <w:pStyle w:val="BalloonText1"/>
        <w:rPr>
          <w:sz w:val="22"/>
        </w:rPr>
      </w:pPr>
      <w:r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:rsidR="009A78D1" w:rsidRDefault="009A78D1">
      <w:pPr>
        <w:rPr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00000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000000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30</w:t>
            </w:r>
          </w:p>
        </w:tc>
      </w:tr>
      <w:tr w:rsidR="00000000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</w:tr>
      <w:tr w:rsidR="0000000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:rsidR="00000000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:rsidR="00000000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:rsidR="00000000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Przygotowanie do zaliczenia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10</w:t>
            </w:r>
          </w:p>
        </w:tc>
      </w:tr>
      <w:tr w:rsidR="0000000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Ogółem bilans czasu pracy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50</w:t>
            </w:r>
          </w:p>
        </w:tc>
      </w:tr>
      <w:tr w:rsidR="0000000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Liczba punktów ECTS w zależności od przyjętego przelicznika</w:t>
            </w:r>
            <w:r>
              <w:rPr>
                <w:rFonts w:eastAsia="Calibri"/>
                <w:sz w:val="20"/>
                <w:szCs w:val="20"/>
                <w:lang w:val="ru-RU"/>
              </w:rPr>
              <w:t>0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A78D1" w:rsidRDefault="009A78D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</w:tbl>
    <w:p w:rsidR="009A78D1" w:rsidRDefault="009A78D1">
      <w:pPr>
        <w:pStyle w:val="BalloonText1"/>
      </w:pPr>
    </w:p>
    <w:sectPr w:rsidR="0000000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78D1" w:rsidRDefault="009A78D1">
      <w:r>
        <w:separator/>
      </w:r>
    </w:p>
  </w:endnote>
  <w:endnote w:type="continuationSeparator" w:id="0">
    <w:p w:rsidR="009A78D1" w:rsidRDefault="009A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Arial Unicode MS"/>
    <w:charset w:val="80"/>
    <w:family w:val="auto"/>
    <w:pitch w:val="default"/>
  </w:font>
  <w:font w:name="Roboto-Light">
    <w:altName w:val="Arial"/>
    <w:charset w:val="EE"/>
    <w:family w:val="auto"/>
    <w:pitch w:val="default"/>
  </w:font>
  <w:font w:name="sans-serif">
    <w:altName w:val="Arial"/>
    <w:charset w:val="EE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78D1" w:rsidRDefault="009A78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78D1" w:rsidRDefault="009A78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:rsidR="009A78D1" w:rsidRDefault="009A78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78D1" w:rsidRDefault="009A78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78D1" w:rsidRDefault="009A78D1">
      <w:r>
        <w:separator/>
      </w:r>
    </w:p>
  </w:footnote>
  <w:footnote w:type="continuationSeparator" w:id="0">
    <w:p w:rsidR="009A78D1" w:rsidRDefault="009A7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78D1" w:rsidRDefault="009A78D1">
    <w:pPr>
      <w:pStyle w:val="Tekstpodstawowy"/>
      <w:spacing w:after="0"/>
      <w:ind w:left="720"/>
      <w:jc w:val="both"/>
    </w:pPr>
    <w:hyperlink r:id="rId1" w:history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78D1" w:rsidRDefault="009A78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97468033">
    <w:abstractNumId w:val="0"/>
  </w:num>
  <w:num w:numId="2" w16cid:durableId="1239947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05"/>
    <w:rsid w:val="009A78D1"/>
    <w:rsid w:val="009C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E598C9DE-F212-464C-AE8D-3933946A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aps w:val="0"/>
      <w:smallCaps w:val="0"/>
      <w:lang w:val="uk-UA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jka.umk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iotekar.ru/7-russkoe-narodnoe-tvorchestvo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7012</Characters>
  <Application>Microsoft Office Word</Application>
  <DocSecurity>0</DocSecurity>
  <Lines>58</Lines>
  <Paragraphs>16</Paragraphs>
  <ScaleCrop>false</ScaleCrop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bo</cp:lastModifiedBy>
  <cp:revision>1</cp:revision>
  <cp:lastPrinted>2012-01-27T16:28:00Z</cp:lastPrinted>
  <dcterms:created xsi:type="dcterms:W3CDTF">2024-11-27T22:44:00Z</dcterms:created>
  <dcterms:modified xsi:type="dcterms:W3CDTF">2024-11-27T22:44:00Z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</Properties>
</file>