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81" w:rsidRDefault="00D45E81">
      <w:pPr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:rsidR="00D45E81" w:rsidRDefault="00D45E81">
      <w:pPr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:rsidR="00D45E81" w:rsidRPr="00D61068" w:rsidRDefault="00680D47">
      <w:pPr>
        <w:pStyle w:val="Nagwek1"/>
        <w:ind w:left="0" w:hanging="2"/>
        <w:rPr>
          <w:rFonts w:ascii="Times New Roman" w:eastAsia="Arial" w:hAnsi="Times New Roman" w:cs="Times New Roman"/>
          <w:sz w:val="22"/>
          <w:szCs w:val="22"/>
        </w:rPr>
      </w:pPr>
      <w:r w:rsidRPr="00D61068">
        <w:rPr>
          <w:rFonts w:ascii="Times New Roman" w:eastAsia="Arial" w:hAnsi="Times New Roman" w:cs="Times New Roman"/>
          <w:b/>
          <w:sz w:val="22"/>
          <w:szCs w:val="22"/>
        </w:rPr>
        <w:t>KARTA KURSU</w:t>
      </w:r>
    </w:p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</w:rPr>
      </w:pPr>
    </w:p>
    <w:tbl>
      <w:tblPr>
        <w:tblStyle w:val="a"/>
        <w:tblW w:w="17307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7662"/>
        <w:gridCol w:w="7662"/>
      </w:tblGrid>
      <w:tr w:rsidR="00D45E81" w:rsidRPr="00D61068">
        <w:trPr>
          <w:trHeight w:val="395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D45E81" w:rsidRPr="00D61068" w:rsidRDefault="00680D47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Nazwa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D61068" w:rsidRPr="00D61068" w:rsidRDefault="00D61068" w:rsidP="00D61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Praktyczna nauka języka rosyjskiego </w:t>
            </w:r>
            <w:r w:rsidRPr="00D61068">
              <w:rPr>
                <w:rFonts w:eastAsia="Arial"/>
                <w:sz w:val="22"/>
                <w:szCs w:val="22"/>
              </w:rPr>
              <w:br/>
              <w:t>(sprawności językowe) II</w:t>
            </w:r>
          </w:p>
          <w:p w:rsidR="00D45E81" w:rsidRPr="00D61068" w:rsidRDefault="00D61068" w:rsidP="00D61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(studia II stopnia)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512403">
        <w:trPr>
          <w:trHeight w:val="379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D45E81" w:rsidRPr="00D61068" w:rsidRDefault="00680D47">
            <w:pPr>
              <w:spacing w:before="57"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Nazwa w j. ang.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D45E81" w:rsidRPr="00D61068" w:rsidRDefault="00680D47">
            <w:pPr>
              <w:spacing w:before="60" w:after="60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  <w:r w:rsidRPr="00D61068">
              <w:rPr>
                <w:rFonts w:eastAsia="Arial"/>
                <w:sz w:val="22"/>
                <w:szCs w:val="22"/>
                <w:lang w:val="en-US"/>
              </w:rPr>
              <w:t xml:space="preserve">Practical Learning of the Russian Language </w:t>
            </w:r>
            <w:r w:rsidR="00D61068" w:rsidRPr="00D61068">
              <w:rPr>
                <w:rFonts w:eastAsia="Arial"/>
                <w:sz w:val="22"/>
                <w:szCs w:val="22"/>
                <w:lang w:val="en-US"/>
              </w:rPr>
              <w:t>II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sz w:val="22"/>
                <w:szCs w:val="22"/>
                <w:lang w:val="en-US"/>
              </w:rPr>
            </w:pPr>
          </w:p>
        </w:tc>
      </w:tr>
    </w:tbl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  <w:lang w:val="en-US"/>
        </w:rPr>
      </w:pPr>
    </w:p>
    <w:tbl>
      <w:tblPr>
        <w:tblStyle w:val="a0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D45E81" w:rsidRPr="00D61068">
        <w:trPr>
          <w:cantSplit/>
        </w:trPr>
        <w:tc>
          <w:tcPr>
            <w:tcW w:w="31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Katedra Językoznawstwa Rosyjskiego</w:t>
            </w:r>
          </w:p>
        </w:tc>
        <w:tc>
          <w:tcPr>
            <w:tcW w:w="3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Zespół dydaktyczny</w:t>
            </w:r>
          </w:p>
        </w:tc>
      </w:tr>
      <w:tr w:rsidR="00D45E81" w:rsidRPr="00D61068">
        <w:trPr>
          <w:cantSplit/>
          <w:trHeight w:val="344"/>
        </w:trPr>
        <w:tc>
          <w:tcPr>
            <w:tcW w:w="318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D45E81" w:rsidRPr="00D61068" w:rsidRDefault="00680D47" w:rsidP="00512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Zgodnie z </w:t>
            </w:r>
            <w:r w:rsidR="00512403">
              <w:rPr>
                <w:rFonts w:eastAsia="Arial"/>
                <w:sz w:val="22"/>
                <w:szCs w:val="22"/>
              </w:rPr>
              <w:t>przydziałem</w:t>
            </w:r>
            <w:r w:rsidRPr="00D61068">
              <w:rPr>
                <w:rFonts w:eastAsia="Arial"/>
                <w:sz w:val="22"/>
                <w:szCs w:val="22"/>
              </w:rPr>
              <w:t xml:space="preserve"> zajęć </w:t>
            </w:r>
            <w:r w:rsidR="00512403">
              <w:rPr>
                <w:rFonts w:eastAsia="Arial"/>
                <w:sz w:val="22"/>
                <w:szCs w:val="22"/>
              </w:rPr>
              <w:t xml:space="preserve">(2023/2024: dr Larisa </w:t>
            </w:r>
            <w:proofErr w:type="spellStart"/>
            <w:r w:rsidR="00512403">
              <w:rPr>
                <w:rFonts w:eastAsia="Arial"/>
                <w:sz w:val="22"/>
                <w:szCs w:val="22"/>
              </w:rPr>
              <w:t>Mikheeva</w:t>
            </w:r>
            <w:proofErr w:type="spellEnd"/>
            <w:r w:rsidR="00512403">
              <w:rPr>
                <w:rFonts w:eastAsia="Arial"/>
                <w:sz w:val="22"/>
                <w:szCs w:val="22"/>
              </w:rPr>
              <w:t>)</w:t>
            </w:r>
          </w:p>
        </w:tc>
      </w:tr>
      <w:tr w:rsidR="00D45E81" w:rsidRPr="00D61068">
        <w:trPr>
          <w:cantSplit/>
          <w:trHeight w:val="57"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8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95B3D7"/>
              <w:bottom w:val="single" w:sz="4" w:space="0" w:color="95B3D7"/>
            </w:tcBorders>
            <w:tcMar>
              <w:left w:w="54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6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jc w:val="center"/>
        <w:rPr>
          <w:rFonts w:eastAsia="Arial"/>
          <w:sz w:val="22"/>
          <w:szCs w:val="22"/>
        </w:rPr>
      </w:pPr>
    </w:p>
    <w:p w:rsidR="00D45E81" w:rsidRPr="00D61068" w:rsidRDefault="00680D47" w:rsidP="00D61068">
      <w:pPr>
        <w:tabs>
          <w:tab w:val="left" w:pos="2921"/>
        </w:tabs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Opis kursu (cele kształcenia)</w:t>
      </w:r>
      <w:r w:rsidR="00D61068" w:rsidRPr="00D61068">
        <w:rPr>
          <w:rFonts w:eastAsia="Arial"/>
          <w:b/>
          <w:sz w:val="22"/>
          <w:szCs w:val="22"/>
        </w:rPr>
        <w:tab/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1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D45E81" w:rsidRPr="00D61068">
        <w:trPr>
          <w:trHeight w:val="1365"/>
        </w:trPr>
        <w:tc>
          <w:tcPr>
            <w:tcW w:w="9640" w:type="dxa"/>
          </w:tcPr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Celem zajęć jest: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- formowanie umiejętności sprawnego posługiwania się językiem rosyjskim na poziomie zaawansowanym </w:t>
            </w:r>
            <w:r w:rsidR="00D61068" w:rsidRPr="00D61068">
              <w:rPr>
                <w:rFonts w:eastAsia="Tahoma"/>
                <w:color w:val="000000"/>
                <w:sz w:val="22"/>
                <w:szCs w:val="22"/>
              </w:rPr>
              <w:t xml:space="preserve">                  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z zastosowaniem poprawnych struktur gramatycznych i leksykalnych;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- Osiągnięcie wysokiego stopnia kompetencji komunikacyjnej, odpowiadającej płynności językowej na poziomie zaawansowanym (C1 plus);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- opanowanie struktur syntaktycznych umożliwiających formułowanie złożonych wypowiedzi w formach pisemnej i ustnej;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- kształtowanie umiejętności posługiwania się złożonymi strukturami leksykalno-gramatycznymi, szerokim zakresem zasobów leksykalnych (w tym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niejednowyrazowych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jednostek języka o charakterze idiomatycznym) umożliwiającym formułowanie poprawnych wypowiedzi w zakresie tematyki określonej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 xml:space="preserve">w programie zajęć;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- kształtowanie umiejętności w zakresie indywidualnej i grupowej form pracy;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- formowanie nowych i utrwalenie nabytych nawyków poprawnego pisania (ortograficznych i interpunkcyjnych), </w:t>
            </w: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 w:rsidP="00D61068">
      <w:pPr>
        <w:ind w:leftChars="0" w:left="0" w:firstLineChars="0" w:firstLine="0"/>
        <w:rPr>
          <w:rFonts w:eastAsia="Arial"/>
          <w:sz w:val="22"/>
          <w:szCs w:val="22"/>
        </w:rPr>
      </w:pPr>
    </w:p>
    <w:p w:rsidR="00D45E81" w:rsidRPr="00D61068" w:rsidRDefault="00680D47">
      <w:pPr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lastRenderedPageBreak/>
        <w:t>Warunki wstępne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2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D45E81" w:rsidRPr="00D610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45E81" w:rsidRPr="00D61068" w:rsidRDefault="00680D47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Znajomość terminologii i zasad funkcjonowania podsystemów języka polskiego i rosyjskiego (na poziomie biegłości C1)</w:t>
            </w:r>
          </w:p>
        </w:tc>
      </w:tr>
      <w:tr w:rsidR="00D45E81" w:rsidRPr="00D610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45E81" w:rsidRPr="00D61068" w:rsidRDefault="00680D47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Wykorzystanie wiedzy i umiejętności nabytych w trakcie nauki języka ojczystego oraz języka rosyjskiego na poziomach podstawowym i średnio zaawansowanym</w:t>
            </w:r>
          </w:p>
        </w:tc>
      </w:tr>
      <w:tr w:rsidR="00D45E81" w:rsidRPr="00D61068">
        <w:tc>
          <w:tcPr>
            <w:tcW w:w="1941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D45E81" w:rsidRPr="00D61068" w:rsidRDefault="00680D47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Praktyczna nauka języka rosyjskiego I-VI, SUM I </w:t>
            </w:r>
          </w:p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512403" w:rsidRDefault="00680D47">
      <w:pPr>
        <w:ind w:left="0" w:hanging="2"/>
        <w:rPr>
          <w:rFonts w:eastAsia="Arial"/>
          <w:b/>
          <w:sz w:val="22"/>
          <w:szCs w:val="22"/>
        </w:rPr>
      </w:pPr>
      <w:r w:rsidRPr="00512403">
        <w:rPr>
          <w:rFonts w:eastAsia="Arial"/>
          <w:b/>
          <w:sz w:val="22"/>
          <w:szCs w:val="22"/>
        </w:rPr>
        <w:t xml:space="preserve">Efekty </w:t>
      </w:r>
      <w:r w:rsidR="00D61068" w:rsidRPr="00512403">
        <w:rPr>
          <w:rFonts w:eastAsia="Arial"/>
          <w:b/>
          <w:sz w:val="22"/>
          <w:szCs w:val="22"/>
        </w:rPr>
        <w:t>uczenia się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3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D45E81" w:rsidRPr="00D61068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 w:rsidP="00D61068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Efekt </w:t>
            </w:r>
            <w:r w:rsidR="00D61068">
              <w:rPr>
                <w:rFonts w:eastAsia="Arial"/>
                <w:sz w:val="22"/>
                <w:szCs w:val="22"/>
              </w:rPr>
              <w:t xml:space="preserve">uczenia się </w:t>
            </w:r>
            <w:r w:rsidRPr="00D61068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D45E81" w:rsidRPr="00D61068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D45E81" w:rsidRPr="00D61068" w:rsidRDefault="00680D47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W01 – zna materiał językowy</w:t>
            </w: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z zakresu realizowanej tematyki</w:t>
            </w:r>
          </w:p>
          <w:p w:rsidR="00D45E81" w:rsidRPr="00D61068" w:rsidRDefault="00680D47">
            <w:pPr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W02 – zna zagadnienia akcentuacyjne, posiada wiedzę z zakresu poprawnej artykulacji i intonacji rosyjskiej niezbędną do kreowania komunikatów monologowo-dialogowych w języku rosyjskim</w:t>
            </w:r>
          </w:p>
          <w:p w:rsidR="00D45E81" w:rsidRPr="00D61068" w:rsidRDefault="00680D47">
            <w:pPr>
              <w:spacing w:after="60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W03 – id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entyfikuje zagadnienia z dziedziny podsystemów języka rosyjskiego, aktywnie posługuje się zasadami </w:t>
            </w: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gramatycznymi, stylistycznymi, ortograficznymi i interpunkcyjnymi, umie uzasadniać stosowanie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poszczeghólnych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reguł oraz poprawiać błędy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przywolując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odpowiednie zasady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4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D45E81" w:rsidRPr="00D61068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 w:rsidP="00D61068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Efekt </w:t>
            </w:r>
            <w:r w:rsidR="00D61068">
              <w:rPr>
                <w:rFonts w:eastAsia="Arial"/>
                <w:sz w:val="22"/>
                <w:szCs w:val="22"/>
              </w:rPr>
              <w:t xml:space="preserve">uczenia się </w:t>
            </w:r>
            <w:r w:rsidRPr="00D61068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D45E81" w:rsidRPr="00D61068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U01 – ma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umiejętności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językowe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w zakresie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języka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rosyjskiego na poziomie biegłości C1, zgodne z wymaganiami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określonymi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przez Europejski System Opisu Kształcenia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Językowego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  <w:tbl>
            <w:tblPr>
              <w:tblStyle w:val="a5"/>
              <w:tblW w:w="51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18"/>
            </w:tblGrid>
            <w:tr w:rsidR="00D45E81" w:rsidRPr="00D61068">
              <w:trPr>
                <w:trHeight w:val="606"/>
              </w:trPr>
              <w:tc>
                <w:tcPr>
                  <w:tcW w:w="5118" w:type="dxa"/>
                </w:tcPr>
                <w:p w:rsidR="00D45E81" w:rsidRPr="00D61068" w:rsidRDefault="00680D4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U02 – posiada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pogłębiona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umiejętnośc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przygotowania typowych prac pisemnych w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języku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rosyjskim o charakterze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ogólnym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odnoszących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sie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do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różnych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dziedzin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życia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dotyczących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zagadnien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szczegółowych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z wykorzystaniem podstawowych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ujęc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teoretycznych, a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także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różnych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D61068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D45E81" w:rsidRPr="00D61068" w:rsidRDefault="00680D4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U03 – posiada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pogłębiona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umiejętnośc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przygotowania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wystąpien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ustnych w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języku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rosyjskim,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dotyczących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zagadnien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szczegółowych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z wykorzystaniem podstawowych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ujęc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teoretycznych i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różnych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informacji; </w:t>
                  </w:r>
                </w:p>
                <w:p w:rsidR="00D45E81" w:rsidRPr="00D61068" w:rsidRDefault="00680D4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U04 – posiada kompetencje potrzebne do przekładu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tekstów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lub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komunikatów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ustnych w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języku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rosyjskim o charakterze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ogólnym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D45E81" w:rsidRPr="00D61068" w:rsidRDefault="00680D4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eastAsia="Arial"/>
                      <w:color w:val="000000"/>
                      <w:sz w:val="22"/>
                      <w:szCs w:val="22"/>
                    </w:rPr>
                  </w:pPr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U05 – potrafi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wyszukiwac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analizowac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oceniac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selekcjonowac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i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użytkowac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informację z wykorzystaniem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źródeł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rosyjskojęzycznych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oraz polskojęzycznych, a także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formułowac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na tej podstawie krytyczne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sądy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przeprowadzic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́ krytyczną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analize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̨ i interpretację tekstów, </w:t>
                  </w:r>
                  <w:proofErr w:type="spellStart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>uwzględniając</w:t>
                  </w:r>
                  <w:proofErr w:type="spellEnd"/>
                  <w:r w:rsidRPr="00D61068">
                    <w:rPr>
                      <w:rFonts w:eastAsia="Arial"/>
                      <w:color w:val="000000"/>
                      <w:sz w:val="22"/>
                      <w:szCs w:val="22"/>
                    </w:rPr>
                    <w:t xml:space="preserve"> konteksty społeczny i kulturowy </w:t>
                  </w:r>
                </w:p>
                <w:tbl>
                  <w:tblPr>
                    <w:tblStyle w:val="a6"/>
                    <w:tblW w:w="4902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6"/>
                    <w:gridCol w:w="236"/>
                  </w:tblGrid>
                  <w:tr w:rsidR="00D45E81" w:rsidRPr="00D61068">
                    <w:trPr>
                      <w:trHeight w:val="226"/>
                    </w:trPr>
                    <w:tc>
                      <w:tcPr>
                        <w:tcW w:w="4666" w:type="dxa"/>
                      </w:tcPr>
                      <w:p w:rsidR="00D45E81" w:rsidRPr="00D61068" w:rsidRDefault="00680D47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</w:pPr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U06 – posiada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umiejętnośc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́ merytorycznego argumentowania, z wykorzystaniem własnych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poglądów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oraz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poglądów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innych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autorów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, formułowania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wniosków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oraz tworzenia syntetycznych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podsumowan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́ w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języku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rosyjskim, </w:t>
                        </w:r>
                      </w:p>
                      <w:p w:rsidR="00D45E81" w:rsidRPr="00D61068" w:rsidRDefault="00680D47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60"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posiada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pogłębione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umiejętności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pozwalające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na aktywne uczestnictwo w dyskusji na temat dziedzin nauk studiowanych w ramach </w:t>
                        </w:r>
                        <w:proofErr w:type="spellStart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>specjalności</w:t>
                        </w:r>
                        <w:proofErr w:type="spellEnd"/>
                        <w:r w:rsidRPr="00D61068">
                          <w:rPr>
                            <w:rFonts w:eastAsia="Arial"/>
                            <w:color w:val="000000"/>
                            <w:sz w:val="22"/>
                            <w:szCs w:val="22"/>
                          </w:rPr>
                          <w:t xml:space="preserve"> filologia rosyjska </w:t>
                        </w:r>
                      </w:p>
                    </w:tc>
                    <w:tc>
                      <w:tcPr>
                        <w:tcW w:w="236" w:type="dxa"/>
                      </w:tcPr>
                      <w:p w:rsidR="00D45E81" w:rsidRPr="00D61068" w:rsidRDefault="00D45E81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45E81" w:rsidRPr="00D61068" w:rsidRDefault="00D45E81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D45E81" w:rsidRPr="00D61068" w:rsidRDefault="00680D47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U07 </w:t>
            </w:r>
            <w:r w:rsidRPr="00D61068">
              <w:rPr>
                <w:rFonts w:eastAsia="Arial"/>
                <w:sz w:val="22"/>
                <w:szCs w:val="22"/>
              </w:rPr>
              <w:t xml:space="preserve">potrafi, przestrzegając zasad stylistycznych, wybrać taktykę </w:t>
            </w:r>
            <w:proofErr w:type="spellStart"/>
            <w:r w:rsidRPr="00D61068">
              <w:rPr>
                <w:rFonts w:eastAsia="Arial"/>
                <w:sz w:val="22"/>
                <w:szCs w:val="22"/>
              </w:rPr>
              <w:t>zachowań</w:t>
            </w:r>
            <w:proofErr w:type="spellEnd"/>
            <w:r w:rsidRPr="00D61068">
              <w:rPr>
                <w:rFonts w:eastAsia="Arial"/>
                <w:sz w:val="22"/>
                <w:szCs w:val="22"/>
              </w:rPr>
              <w:t xml:space="preserve"> werbalnych w zależności od celów, zadań, czasu, miejsca komunikacji, statusu społecznego i kompetencji komunikatywnej rozmówcy 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7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D45E81" w:rsidRPr="00D61068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 w:rsidP="00D61068">
            <w:pPr>
              <w:ind w:left="0" w:hanging="2"/>
              <w:jc w:val="center"/>
              <w:rPr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Efekt </w:t>
            </w:r>
            <w:r w:rsidR="00D61068">
              <w:rPr>
                <w:rFonts w:eastAsia="Arial"/>
                <w:sz w:val="22"/>
                <w:szCs w:val="22"/>
              </w:rPr>
              <w:t xml:space="preserve">uczenia się </w:t>
            </w:r>
            <w:r w:rsidRPr="00D61068">
              <w:rPr>
                <w:rFonts w:eastAsia="Arial"/>
                <w:sz w:val="22"/>
                <w:szCs w:val="22"/>
              </w:rPr>
              <w:t>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Odniesienie do efektów kierunkowych</w:t>
            </w:r>
          </w:p>
        </w:tc>
      </w:tr>
      <w:tr w:rsidR="00D45E81" w:rsidRPr="00D61068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K01 – ma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świadomośc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zakresu swojej wiedzy i posiadanych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umiejętności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oraz uznaje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potrzebe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̨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ciągłego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dokształcania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sie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̨ i rozwoju zawodowego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K02 – ma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świadomośc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wagi zdobywania i doskonalenia swojej kompetencji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semiolingwistycznej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K03 – potrafi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współdziałac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i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pracowac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w grupie,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przyjmując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w niej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różne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role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K04 – potrafi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właściwie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, skutecznie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zaplanowac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swoje działania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związane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z wykonywaniem wybranego zawodu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K05 – rozumie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koniecznośc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́ przestrzegania etyki wybranego zawodu i kieruje </w:t>
            </w:r>
            <w:proofErr w:type="spellStart"/>
            <w:r w:rsidRPr="00D61068">
              <w:rPr>
                <w:rFonts w:eastAsia="Arial"/>
                <w:color w:val="000000"/>
                <w:sz w:val="22"/>
                <w:szCs w:val="22"/>
              </w:rPr>
              <w:t>sie</w:t>
            </w:r>
            <w:proofErr w:type="spellEnd"/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̨ jej zasadami </w:t>
            </w:r>
          </w:p>
          <w:p w:rsidR="00D45E81" w:rsidRPr="00D61068" w:rsidRDefault="00680D47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 xml:space="preserve">K06 – ma </w:t>
            </w:r>
            <w:proofErr w:type="spellStart"/>
            <w:r w:rsidRPr="00D61068">
              <w:rPr>
                <w:rFonts w:eastAsia="Arial"/>
                <w:sz w:val="22"/>
                <w:szCs w:val="22"/>
              </w:rPr>
              <w:t>świadomośc</w:t>
            </w:r>
            <w:proofErr w:type="spellEnd"/>
            <w:r w:rsidRPr="00D61068">
              <w:rPr>
                <w:rFonts w:eastAsia="Arial"/>
                <w:sz w:val="22"/>
                <w:szCs w:val="22"/>
              </w:rPr>
              <w:t xml:space="preserve">́ dziedzictwa kulturowego w jego </w:t>
            </w:r>
            <w:proofErr w:type="spellStart"/>
            <w:r w:rsidRPr="00D61068">
              <w:rPr>
                <w:rFonts w:eastAsia="Arial"/>
                <w:sz w:val="22"/>
                <w:szCs w:val="22"/>
              </w:rPr>
              <w:t>różnorodności</w:t>
            </w:r>
            <w:proofErr w:type="spellEnd"/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512403" w:rsidTr="00512403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right="137" w:hanging="2"/>
              <w:jc w:val="center"/>
              <w:rPr>
                <w:position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512403" w:rsidTr="0051240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512403" w:rsidTr="00512403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widowControl/>
              <w:spacing w:line="256" w:lineRule="auto"/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512403" w:rsidTr="0051240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12403" w:rsidRDefault="00512403">
            <w:pPr>
              <w:ind w:left="0" w:hanging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12403" w:rsidRDefault="00512403">
            <w:pPr>
              <w:pStyle w:val="Zawartotabeli"/>
              <w:spacing w:before="57" w:after="57" w:line="256" w:lineRule="auto"/>
              <w:ind w:left="0" w:hanging="2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512403" w:rsidRDefault="00512403" w:rsidP="00512403">
      <w:pPr>
        <w:pStyle w:val="Zawartotabeli"/>
        <w:ind w:left="0" w:hanging="2"/>
        <w:rPr>
          <w:sz w:val="22"/>
          <w:szCs w:val="22"/>
          <w:lang w:eastAsia="pl-PL"/>
        </w:rPr>
      </w:pPr>
    </w:p>
    <w:p w:rsidR="00512403" w:rsidRDefault="00512403" w:rsidP="00512403">
      <w:pPr>
        <w:ind w:left="0" w:hanging="2"/>
        <w:rPr>
          <w:sz w:val="22"/>
          <w:szCs w:val="22"/>
        </w:rPr>
      </w:pPr>
    </w:p>
    <w:p w:rsidR="00512403" w:rsidRPr="00D61068" w:rsidRDefault="00512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Opis metod prowadzenia zajęć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9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D45E81" w:rsidRPr="00D61068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D45E81" w:rsidRPr="00D61068" w:rsidRDefault="00D45E81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  <w:highlight w:val="lightGray"/>
              </w:rPr>
            </w:pPr>
          </w:p>
          <w:p w:rsidR="00D45E81" w:rsidRPr="00D61068" w:rsidRDefault="00680D47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Metoda podająca: objaśnienie, wyjaśnienie, opis</w:t>
            </w:r>
          </w:p>
          <w:p w:rsidR="00D45E81" w:rsidRPr="00D61068" w:rsidRDefault="00680D47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Metoda eksponująca: załączniki CD, zasoby audiowizualne Internetu (filmy, nagrania video, TV programy) </w:t>
            </w:r>
          </w:p>
          <w:p w:rsidR="00D45E81" w:rsidRPr="00D61068" w:rsidRDefault="00680D47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Metoda praktyczna: ćwiczenia</w:t>
            </w:r>
          </w:p>
          <w:p w:rsidR="00D45E81" w:rsidRPr="00D61068" w:rsidRDefault="00680D47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Metoda gramatyczno-tłumaczeniowa: tłumaczenie ustne, pisemne w parach językowych polski-rosyjski, rosyjski-polski  </w:t>
            </w:r>
          </w:p>
          <w:p w:rsidR="00D45E81" w:rsidRPr="00D61068" w:rsidRDefault="00680D47">
            <w:pPr>
              <w:widowControl/>
              <w:ind w:left="0" w:hanging="2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Metoda komunikacyjna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Metoda projektów (indywidualnych i grupowych)</w:t>
            </w:r>
          </w:p>
        </w:tc>
      </w:tr>
    </w:tbl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61068" w:rsidRPr="00D61068" w:rsidRDefault="00D610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 xml:space="preserve">Formy sprawdzania efektów </w:t>
      </w:r>
      <w:r w:rsidR="00512403">
        <w:rPr>
          <w:rFonts w:eastAsia="Arial"/>
          <w:b/>
          <w:sz w:val="22"/>
          <w:szCs w:val="22"/>
        </w:rPr>
        <w:t>uczenia się</w:t>
      </w:r>
      <w:bookmarkStart w:id="0" w:name="_GoBack"/>
      <w:bookmarkEnd w:id="0"/>
    </w:p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a"/>
        <w:tblW w:w="9621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45E81" w:rsidRPr="00D6106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45E81" w:rsidRPr="00D61068" w:rsidRDefault="00D45E81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D45E81" w:rsidRPr="00D61068" w:rsidRDefault="00680D47">
            <w:pPr>
              <w:ind w:left="0" w:right="113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Inne</w:t>
            </w:r>
          </w:p>
        </w:tc>
      </w:tr>
      <w:tr w:rsidR="00D45E81" w:rsidRPr="00D610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</w:tr>
      <w:tr w:rsidR="00D45E81" w:rsidRPr="00D610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45E81" w:rsidRPr="00D61068" w:rsidRDefault="00680D47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45E81" w:rsidRPr="00D61068" w:rsidRDefault="00D45E81">
            <w:pPr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tbl>
      <w:tblPr>
        <w:tblStyle w:val="ab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D45E81" w:rsidRPr="00D61068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>ział w dyskusjach i projektach i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ndywidualnych i grupowych.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Zaliczenie semestru na podstawie ocen uzyskanych z prac domowych, z prac zaliczeniowych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• testy leksykalno-gramatyczne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• wypracowania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• dyktanda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• tłumaczenia zdań i zwartych tekstów.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tekstów, wypracowania).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Uzyskanie zaliczenia jest warunkiem koniecznym do dopuszczenia do egzaminu.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 xml:space="preserve"> Ocena pozytywna z egzaminu – po uzyskaniu min. 60% wymaganych punktów. </w:t>
            </w:r>
          </w:p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 w:rsidP="00512403">
      <w:pPr>
        <w:ind w:leftChars="0" w:left="0" w:firstLineChars="0" w:firstLine="0"/>
        <w:rPr>
          <w:rFonts w:eastAsia="Arial"/>
          <w:sz w:val="22"/>
          <w:szCs w:val="22"/>
        </w:rPr>
      </w:pPr>
    </w:p>
    <w:tbl>
      <w:tblPr>
        <w:tblStyle w:val="ac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D45E81" w:rsidRPr="00D61068">
        <w:trPr>
          <w:trHeight w:val="108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D45E81" w:rsidRPr="00D61068" w:rsidRDefault="00680D47">
            <w:pPr>
              <w:spacing w:after="57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D45E81" w:rsidRPr="00D61068" w:rsidRDefault="00D45E81" w:rsidP="00D61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rFonts w:eastAsia="Arial"/>
                <w:sz w:val="22"/>
                <w:szCs w:val="22"/>
              </w:rPr>
            </w:pPr>
          </w:p>
          <w:p w:rsidR="00D45E81" w:rsidRPr="00D61068" w:rsidRDefault="00D61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 w:rsidP="00D61068">
      <w:pPr>
        <w:ind w:leftChars="0" w:left="0" w:firstLineChars="0" w:firstLine="0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Treści merytoryczne (wykaz tematów)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d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D45E81" w:rsidRPr="00D61068">
        <w:trPr>
          <w:trHeight w:val="1136"/>
        </w:trPr>
        <w:tc>
          <w:tcPr>
            <w:tcW w:w="9622" w:type="dxa"/>
          </w:tcPr>
          <w:p w:rsidR="00D45E81" w:rsidRPr="00D61068" w:rsidRDefault="00680D47">
            <w:pPr>
              <w:spacing w:after="60"/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TREŚCI I KOMPETENCJE W ZAKRESIE KOMUNIKACJI WERBALNEJ (C1)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Intencje. Sytuacje i tematy komunikacji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Intencje i taktyki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zachowań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werbalnych w sytuacjach oficjalnej / nieoficjalnej, bezpośredniej / pośredniej komunikacji (1) nawiązywania kontaktów 2) regulacyjne, 3) informacyjne i 4) ewaluacyjne)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- w sferze oficjalno-urzędowej (z zaspokajaniem potrzeb społecznych w komunikacji z przedstawicielami instytucji administracyjnych, państwowych, społecznych oraz organizacjami)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Skomplikowane formy etykiety językowej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Sposoby i formy wyrażania stanów emocjonalnych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MINIMUM LEKSYKALNE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Arial"/>
                <w:color w:val="000000"/>
                <w:sz w:val="22"/>
                <w:szCs w:val="22"/>
              </w:rPr>
              <w:t>N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a poziomie C1 wynosi 12000 jednostek (komunikacja w ramach minimalnych standardów tematycznych i intencjonalnych, aktywna część słownika to 7000 jednostek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Pierwszy krąg tematyczny (sfera relacji międzyludzkich, realizacja osobistych zainteresowań mówiącego)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Czas wolny: kultura, sztuka, podróże, formy aktywnego wypoczynku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Drugi krąg tematyczny (sfera potrzeb społecznych mówiącego)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Muzea w Rosji i na świecie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Turystyka: podróże po parkach narodowych  i rezerwatach Rosji (aspekt krajoznawczo-językowy)</w:t>
            </w:r>
          </w:p>
          <w:p w:rsidR="00D45E81" w:rsidRPr="00D61068" w:rsidRDefault="00680D47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Trzeci krąg tematyczny (ogólne zagadnienia humanistyczne)</w:t>
            </w:r>
          </w:p>
          <w:p w:rsidR="00D45E81" w:rsidRPr="00D61068" w:rsidRDefault="00680D47">
            <w:pPr>
              <w:ind w:left="0" w:hanging="2"/>
              <w:rPr>
                <w:rFonts w:eastAsia="Tahoma"/>
                <w:sz w:val="22"/>
                <w:szCs w:val="22"/>
              </w:rPr>
            </w:pPr>
            <w:r w:rsidRPr="00D61068">
              <w:rPr>
                <w:rFonts w:eastAsia="Tahoma"/>
                <w:sz w:val="22"/>
                <w:szCs w:val="22"/>
              </w:rPr>
              <w:t>Sztuka monumentalna, architektura i urbanistyka)</w:t>
            </w:r>
            <w:r w:rsidRPr="00D61068">
              <w:rPr>
                <w:rFonts w:eastAsia="Tahoma"/>
                <w:sz w:val="22"/>
                <w:szCs w:val="22"/>
              </w:rPr>
              <w:br/>
              <w:t>Obiekty Światowego Dziedzictwa UNESCO</w:t>
            </w:r>
            <w:r w:rsidRPr="00D61068">
              <w:rPr>
                <w:rFonts w:eastAsia="Tahoma"/>
                <w:sz w:val="22"/>
                <w:szCs w:val="22"/>
              </w:rPr>
              <w:br/>
              <w:t>Arcydzieła rosyjskiej i światowej kultury muzycznej</w:t>
            </w:r>
            <w:r w:rsidRPr="00D61068">
              <w:rPr>
                <w:rFonts w:eastAsia="Tahoma"/>
                <w:sz w:val="22"/>
                <w:szCs w:val="22"/>
              </w:rPr>
              <w:br/>
              <w:t>Teatr</w:t>
            </w:r>
            <w:r w:rsidRPr="00D61068">
              <w:rPr>
                <w:rFonts w:eastAsia="Tahoma"/>
                <w:sz w:val="22"/>
                <w:szCs w:val="22"/>
              </w:rPr>
              <w:br/>
              <w:t>Balet</w:t>
            </w:r>
            <w:r w:rsidRPr="00D61068">
              <w:rPr>
                <w:rFonts w:eastAsia="Tahoma"/>
                <w:sz w:val="22"/>
                <w:szCs w:val="22"/>
              </w:rPr>
              <w:br/>
              <w:t>Uczestnictwo w wydarzeniach kulturalnych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Tematy opracowywane są z punktu widzenia opanowania potencjału leksykalnego, co pozwala mówić o walorach artystycznych dzieł sztuki: plastycznej, muzycznej i teatralnej, pozwalając na krytyczne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komentarze w kręgu twórczości artystycznej, aby dyskutować o problemach kultury masowej, o wolności autora dotyczącej twórczego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samowyrażania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się i rozumienia sztuki.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KOMPETENCJE JĘZYKOWE (C1)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Norma fonetyczna i intonacyjna języka rosyjskiego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Normy ortoepiczne we współczesnym języku rosyjskim (fakultatywne i niefakultatywne)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Akcentologiczne właściwości zapożyczeń w języku rosyjskim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Akcentologiczne właściwości wyrazów z akcentem głównym i pobocznym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Typy intonacji (zgoda, zdziwienie, rozczarowanie, rozrzewnienie itd.)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Konstrukcje intonacyjne (KI-5, KI-6, KI-7) w zdaniach emocjonalnie nacechowanych – oceniających.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Słowotwórstwo. Morfologia (z uwzględnieniem aspektów ortograficznych)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Semantyczny i stylistyczny potencjał afiksów.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Charakterystyka słowotwórcza rzeczowników (w tym formacji ekspresywnych).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Charakterystyka słowotwórcza rzeczowników złożonych.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Substantywizacja – cechy słowotwórcze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przymiotników z sufiksami: 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ан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-/-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ян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енн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онн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-,-н-,-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ов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тель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-н-,-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еньк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-/-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оньк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-,-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оват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 itp.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Charakterystyka słowotwórcza czasowników (prefiksy i sufiksy formo- i słowotwórcze).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Modele słowotwórcze czasowników (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до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; в-..-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на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пере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рас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-..-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ся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). 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Charakterystyka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s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ł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owotw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rcza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przys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łó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wk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ó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w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(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na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-ой, -ом, 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ью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-а, -е, -и,-о);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z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afiksami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не (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не-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), ни (ни-); -то, -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нибудь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- либо, кое-).  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Rzeczownik. Klasyfikacja leksykalno-gramatyczna (ożywione-nieożywione, własne-pospolite, abstrakcyjne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-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konkretne, zbiorowe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-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substancjalne). Skomplikowane przypadki określenia rodzaju, liczby rzeczowników. Konstrukcje przyimkowe i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bezprzyimkowe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rzeczownika  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Zaimek. Znaczenie, użycie i odmiana.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Rekcja czasownika. Imiesłowy (przymiotnikowy, przysłówkowy)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Liczebnik. Liczebniki zbiorowe w zdaniu. Związki składniowe liczebników. 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Praca systematyczna nad poprawnością ortograficzną, umiejętnością dostrz</w:t>
            </w:r>
            <w:r w:rsidR="00D61068">
              <w:rPr>
                <w:rFonts w:eastAsia="Tahoma"/>
                <w:color w:val="000000"/>
                <w:sz w:val="22"/>
                <w:szCs w:val="22"/>
              </w:rPr>
              <w:t>egania problemów ortograficznych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(czyli stanu wątpliwości co do postaci graficznej wyrazu i umiejętności jej rozstrzygnięcia), rozwijaniem poprawnego ortograficznie pisania i stałej kontroli przez zróżnicowane ćwiczenia. 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Składnia zdania prostego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Modalność w zdaniu (w tym wyrażanie wartości modalnych poprzez użycie wtrąceń i związków wyrazowych)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Transformacja jednostek syntaktycznych różnych typów i poziomów, w tym zasad transformacji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>konstrukcji czynnych i biernych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Aktualne rozczłonkowanie zdania. Inwersja.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Składnia zdania złożonego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Zdania współrzędnie złożone:  łączne, przeciwstawne, rozłączne, porównawcze i inne. Zdania podrzędnie złożone: orzecznikowe, przydawkowe, okolicznikowe, warunkowe,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przyczynowo-skutkowe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>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Złożone konstrukcje syntaktyczne</w:t>
            </w:r>
          </w:p>
          <w:p w:rsidR="00D45E81" w:rsidRPr="00D61068" w:rsidRDefault="00680D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t>Zdania z różnymi typami połączeń. Sposoby wyrażania „mowy obcej”.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br/>
              <w:t xml:space="preserve">Mowa niezależna i zależna. Znaki przestankowe w złożonych konstrukcjach składniowych. </w:t>
            </w: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Wykaz literatury podstawowej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e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D45E81" w:rsidRPr="00D61068">
        <w:trPr>
          <w:trHeight w:val="1098"/>
        </w:trPr>
        <w:tc>
          <w:tcPr>
            <w:tcW w:w="9622" w:type="dxa"/>
          </w:tcPr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Требования стандарта ТРКИ  С1 / С2 </w:t>
            </w:r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8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testirovanie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trki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9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test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0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1_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standart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1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gct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msu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docs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C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2_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test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pdf</w:t>
              </w:r>
            </w:hyperlink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Образовательный стандарт по русскому языку как иностранному.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уровень. Общее владение. Москва – Санкт-Петербург (изд. «Златоуст»), 1999.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Типовой тест по русскому языку как иностранному.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Тренировочные тесты по русскому языку как иностранному.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III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сертификационный уровень. Андрюшина Н.П. и др. Санкт-Петербург (изд. «Златоуст»), 2010. 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Окно в Россию: учебное пособие по русскому языку как иностранному для продвинутого этапа 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>(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B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2-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C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1). В 2-х частях. Скороходов Л. и др. Санкт-Петербург (изд. «Златоуст»), 2010. 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А.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Родимкина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, Н.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Ландсман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. Россия: день сегодняшний. Тексты и упражнения.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Warszawa, 2005. </w:t>
            </w:r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hyperlink r:id="rId12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 xml:space="preserve">Остановка: Россия!  Magazyn dla uczących się języka rosyjskiego. Вып. 1-22. </w:t>
              </w:r>
            </w:hyperlink>
            <w:r w:rsidR="00680D47"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Содержание номеров: </w:t>
            </w:r>
            <w:hyperlink r:id="rId13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www</w:t>
              </w:r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ostanowka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pl</w:t>
              </w:r>
              <w:proofErr w:type="spellEnd"/>
              <w:r w:rsidR="00680D47"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</w:hyperlink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Правила русской орфографии и пунктуации. Полный академический справочник Института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русского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языка им. В. В. Виноградова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РАН (отв. ред. В.В. Лопатин). М., 2006.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Русский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орфографический словарь (под ред. В.В. Лопатина,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ок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. 200000 слов). М., 2005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Справочно-информационный портал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ГРАМОТА.РУ (</w:t>
            </w:r>
            <w:hyperlink r:id="rId14"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gramota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</w:hyperlink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) 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Института русского языка им. В.В. Виноградова РАН </w:t>
            </w:r>
            <w:hyperlink r:id="rId15"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http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orfo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ruslang</w:t>
              </w:r>
              <w:proofErr w:type="spellEnd"/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proofErr w:type="spellStart"/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proofErr w:type="spellEnd"/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abc</w:t>
              </w:r>
            </w:hyperlink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Д.Э.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750 упражнений по русскому языку с ответами для поступающих в вузы.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М., 2003.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Розенталь Д.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Э.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Русский язык: Пособие для поступающих в вузы. Москва (изд. МГУ), 1994.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Валгина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Н.С.,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Светлышева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В.Н. Русский язык. Орфография и пунктуация. Правила и упражнения: учебное пособие. Москва, 2000.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Греков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В.Ф., Крючков С.Е., Чешко Л.А.  Русский язык (10-11 классы)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6"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https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://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.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ru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gdz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class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-10/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russkii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_</w:t>
              </w:r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yazik</w:t>
              </w:r>
              <w:r w:rsidRPr="00D61068">
                <w:rPr>
                  <w:rFonts w:eastAsia="Tahoma"/>
                  <w:color w:val="000000"/>
                  <w:sz w:val="22"/>
                  <w:szCs w:val="22"/>
                  <w:lang w:val="ru-RU"/>
                </w:rPr>
                <w:t>/</w:t>
              </w:r>
              <w:proofErr w:type="spellStart"/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grekov</w:t>
              </w:r>
              <w:proofErr w:type="spellEnd"/>
            </w:hyperlink>
          </w:p>
          <w:p w:rsidR="00D45E81" w:rsidRPr="00D61068" w:rsidRDefault="00680D47">
            <w:pPr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   Михеева Л. Серия «Методические тетради». Экспериментальные материалы для обучения 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br/>
              <w:t xml:space="preserve">    пунктуации русского языка.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Краков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, UP, 2012.  </w:t>
            </w:r>
          </w:p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Zasoby internetowe (dostępne na portalach: </w:t>
            </w:r>
            <w:hyperlink r:id="rId17"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http://tvkultura.ru</w:t>
              </w:r>
            </w:hyperlink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,  </w:t>
            </w:r>
            <w:hyperlink r:id="rId18">
              <w:r w:rsidRPr="00D61068">
                <w:rPr>
                  <w:rFonts w:eastAsia="Tahoma"/>
                  <w:color w:val="000000"/>
                  <w:sz w:val="22"/>
                  <w:szCs w:val="22"/>
                </w:rPr>
                <w:t>https://www.youtube.com</w:t>
              </w:r>
            </w:hyperlink>
          </w:p>
          <w:p w:rsidR="00D45E81" w:rsidRPr="00D61068" w:rsidRDefault="00160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hyperlink r:id="rId19">
              <w:r w:rsidR="00680D47" w:rsidRPr="00D61068">
                <w:rPr>
                  <w:rFonts w:eastAsia="Tahoma"/>
                  <w:color w:val="000000"/>
                  <w:sz w:val="22"/>
                  <w:szCs w:val="22"/>
                </w:rPr>
                <w:t>http://gramota.ru/class/video/</w:t>
              </w:r>
            </w:hyperlink>
          </w:p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Киножурнал «Ералаш» (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Вып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«Абсолютный слух» (альманах Геннадия Янина по истории музыкальной культуры) 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«Билет в Большой» («Монологи о себе», рубрика представляет солистов БТ)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«Пешком» (рассказчик и краевед М. Жебрак приглашает на прогулку по</w:t>
            </w:r>
            <w:r w:rsidRPr="00D61068">
              <w:rPr>
                <w:rFonts w:eastAsia="Tahoma"/>
                <w:color w:val="000000"/>
                <w:sz w:val="22"/>
                <w:szCs w:val="22"/>
              </w:rPr>
              <w:t> </w:t>
            </w: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заповедным уголкам Москвы и других городов России)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  <w:lang w:val="ru-RU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D45E81" w:rsidRPr="00D61068" w:rsidRDefault="00680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Tahoma"/>
                <w:color w:val="000000"/>
                <w:sz w:val="22"/>
                <w:szCs w:val="22"/>
              </w:rPr>
            </w:pPr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«Белая студия» (беседы Дарьи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>Златопольской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  <w:lang w:val="ru-RU"/>
              </w:rPr>
              <w:t xml:space="preserve"> с теми, кто формирует сегодняшнюю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культурную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составляющую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1068">
              <w:rPr>
                <w:rFonts w:eastAsia="Tahoma"/>
                <w:color w:val="000000"/>
                <w:sz w:val="22"/>
                <w:szCs w:val="22"/>
              </w:rPr>
              <w:t>России</w:t>
            </w:r>
            <w:proofErr w:type="spellEnd"/>
            <w:r w:rsidRPr="00D61068">
              <w:rPr>
                <w:rFonts w:eastAsia="Tahoma"/>
                <w:color w:val="000000"/>
                <w:sz w:val="22"/>
                <w:szCs w:val="22"/>
              </w:rPr>
              <w:t xml:space="preserve">)  </w:t>
            </w:r>
          </w:p>
          <w:p w:rsidR="00D45E81" w:rsidRPr="00D61068" w:rsidRDefault="00D45E8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Wykaz literatury uzupełniającej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f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D45E81" w:rsidRPr="00D61068">
        <w:trPr>
          <w:trHeight w:val="461"/>
        </w:trPr>
        <w:tc>
          <w:tcPr>
            <w:tcW w:w="9622" w:type="dxa"/>
          </w:tcPr>
          <w:p w:rsidR="00D45E81" w:rsidRPr="00D61068" w:rsidRDefault="00680D47">
            <w:pPr>
              <w:ind w:left="0" w:hanging="2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Materiały własne prowadzącego</w:t>
            </w:r>
          </w:p>
        </w:tc>
      </w:tr>
    </w:tbl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sz w:val="22"/>
          <w:szCs w:val="22"/>
        </w:rPr>
      </w:pPr>
    </w:p>
    <w:p w:rsidR="00D45E81" w:rsidRPr="00D61068" w:rsidRDefault="00680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b/>
          <w:sz w:val="22"/>
          <w:szCs w:val="22"/>
        </w:rPr>
      </w:pPr>
      <w:r w:rsidRPr="00D61068">
        <w:rPr>
          <w:rFonts w:eastAsia="Arial"/>
          <w:b/>
          <w:sz w:val="22"/>
          <w:szCs w:val="22"/>
        </w:rPr>
        <w:t>Bilans godzinowy zgodny z CNPS (Całkowity Nakład Pracy Studenta)</w:t>
      </w:r>
    </w:p>
    <w:p w:rsidR="00D45E81" w:rsidRPr="00D61068" w:rsidRDefault="00D45E81">
      <w:pPr>
        <w:ind w:left="0" w:hanging="2"/>
        <w:rPr>
          <w:rFonts w:eastAsia="Arial"/>
          <w:sz w:val="22"/>
          <w:szCs w:val="22"/>
        </w:rPr>
      </w:pPr>
    </w:p>
    <w:tbl>
      <w:tblPr>
        <w:tblStyle w:val="af0"/>
        <w:tblW w:w="959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D45E81" w:rsidRPr="00D61068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D45E81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45E81" w:rsidRPr="00D61068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60</w:t>
            </w:r>
          </w:p>
        </w:tc>
      </w:tr>
      <w:tr w:rsidR="00D45E81" w:rsidRPr="00D61068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50</w:t>
            </w:r>
          </w:p>
        </w:tc>
      </w:tr>
      <w:tr w:rsidR="00D45E81" w:rsidRPr="00D61068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30</w:t>
            </w:r>
          </w:p>
        </w:tc>
      </w:tr>
      <w:tr w:rsidR="00D45E81" w:rsidRPr="00D61068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15</w:t>
            </w:r>
          </w:p>
        </w:tc>
      </w:tr>
      <w:tr w:rsidR="00D45E81" w:rsidRPr="00D61068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25</w:t>
            </w:r>
          </w:p>
        </w:tc>
      </w:tr>
      <w:tr w:rsidR="00D45E81" w:rsidRPr="00D61068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D45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20</w:t>
            </w:r>
          </w:p>
        </w:tc>
      </w:tr>
      <w:tr w:rsidR="00D45E81" w:rsidRPr="00D61068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200</w:t>
            </w:r>
          </w:p>
        </w:tc>
      </w:tr>
      <w:tr w:rsidR="00D45E81" w:rsidRPr="00D61068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center"/>
              <w:rPr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D45E81" w:rsidRPr="00D61068" w:rsidRDefault="00680D47">
            <w:pPr>
              <w:widowControl/>
              <w:spacing w:line="276" w:lineRule="auto"/>
              <w:ind w:left="0" w:hanging="2"/>
              <w:jc w:val="both"/>
              <w:rPr>
                <w:rFonts w:eastAsia="Arial"/>
                <w:sz w:val="22"/>
                <w:szCs w:val="22"/>
              </w:rPr>
            </w:pPr>
            <w:r w:rsidRPr="00D61068">
              <w:rPr>
                <w:rFonts w:eastAsia="Arial"/>
                <w:sz w:val="22"/>
                <w:szCs w:val="22"/>
              </w:rPr>
              <w:t>8</w:t>
            </w:r>
          </w:p>
        </w:tc>
      </w:tr>
    </w:tbl>
    <w:p w:rsidR="00D45E81" w:rsidRPr="00D61068" w:rsidRDefault="00D45E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ahoma"/>
          <w:sz w:val="22"/>
          <w:szCs w:val="22"/>
        </w:rPr>
      </w:pPr>
    </w:p>
    <w:sectPr w:rsidR="00D45E81" w:rsidRPr="00D61068">
      <w:headerReference w:type="default" r:id="rId20"/>
      <w:footerReference w:type="default" r:id="rId21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69A" w:rsidRDefault="0016069A">
      <w:pPr>
        <w:spacing w:line="240" w:lineRule="auto"/>
        <w:ind w:left="0" w:hanging="2"/>
      </w:pPr>
      <w:r>
        <w:separator/>
      </w:r>
    </w:p>
  </w:endnote>
  <w:endnote w:type="continuationSeparator" w:id="0">
    <w:p w:rsidR="0016069A" w:rsidRDefault="0016069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E81" w:rsidRDefault="00680D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512403">
      <w:rPr>
        <w:noProof/>
      </w:rPr>
      <w:t>9</w:t>
    </w:r>
    <w:r>
      <w:fldChar w:fldCharType="end"/>
    </w:r>
  </w:p>
  <w:p w:rsidR="00D45E81" w:rsidRDefault="00D45E8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69A" w:rsidRDefault="0016069A">
      <w:pPr>
        <w:spacing w:line="240" w:lineRule="auto"/>
        <w:ind w:left="0" w:hanging="2"/>
      </w:pPr>
      <w:r>
        <w:separator/>
      </w:r>
    </w:p>
  </w:footnote>
  <w:footnote w:type="continuationSeparator" w:id="0">
    <w:p w:rsidR="0016069A" w:rsidRDefault="0016069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E81" w:rsidRDefault="00D45E81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FD62A6"/>
    <w:multiLevelType w:val="multilevel"/>
    <w:tmpl w:val="8A9E4F7C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81"/>
    <w:rsid w:val="0016069A"/>
    <w:rsid w:val="00512403"/>
    <w:rsid w:val="00680D47"/>
    <w:rsid w:val="00D45E81"/>
    <w:rsid w:val="00D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463A-8879-406B-AEEE-4DBDEE9F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CommentSubject">
    <w:name w:val="Comment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Spistreci1">
    <w:name w:val="toc 1"/>
    <w:basedOn w:val="Normalny"/>
    <w:next w:val="Normalny"/>
    <w:qFormat/>
    <w:pPr>
      <w:autoSpaceDE w:val="0"/>
    </w:pPr>
    <w:rPr>
      <w:color w:val="auto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BalloonText1">
    <w:name w:val="Balloon Text1"/>
    <w:basedOn w:val="Normalny"/>
    <w:pPr>
      <w:autoSpaceDE w:val="0"/>
    </w:pPr>
    <w:rPr>
      <w:rFonts w:ascii="Tahoma" w:hAnsi="Tahoma" w:cs="Tahoma"/>
      <w:color w:val="auto"/>
      <w:sz w:val="16"/>
      <w:szCs w:val="16"/>
    </w:rPr>
  </w:style>
  <w:style w:type="paragraph" w:styleId="Spistreci2">
    <w:name w:val="toc 2"/>
    <w:basedOn w:val="Normalny"/>
    <w:next w:val="Normalny"/>
    <w:pPr>
      <w:ind w:left="240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9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4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t.msu.ru/testirovanie/testirovanie-trki/" TargetMode="External"/><Relationship Id="rId13" Type="http://schemas.openxmlformats.org/officeDocument/2006/relationships/hyperlink" Target="http://www.ostanowka.pl/" TargetMode="External"/><Relationship Id="rId1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pbdk.ru/catalog/2670131.html" TargetMode="External"/><Relationship Id="rId17" Type="http://schemas.openxmlformats.org/officeDocument/2006/relationships/hyperlink" Target="http://tvkultur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dz.ru/gdz/class-10/russkii_yazik/grekov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ct.msu.ru/docs/C2_tes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fo.ruslang.ru/ab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ct.msu.ru/docs/C1_standart.pdf" TargetMode="External"/><Relationship Id="rId19" Type="http://schemas.openxmlformats.org/officeDocument/2006/relationships/hyperlink" Target="http://gramota.ru/class/vide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ct.msu.ru/docs/C1_test.pdf" TargetMode="External"/><Relationship Id="rId14" Type="http://schemas.openxmlformats.org/officeDocument/2006/relationships/hyperlink" Target="http://gramot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gBrXRjg1e75U9BYOBzuwdvzbaw==">CgMxLjA4AHIhMVlEd1laRjdObkE1VkViNFVtTzRvWEpzc25CSW9QXzF6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2817</Words>
  <Characters>16903</Characters>
  <Application>Microsoft Office Word</Application>
  <DocSecurity>0</DocSecurity>
  <Lines>140</Lines>
  <Paragraphs>39</Paragraphs>
  <ScaleCrop>false</ScaleCrop>
  <Company/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Karina</cp:lastModifiedBy>
  <cp:revision>4</cp:revision>
  <dcterms:created xsi:type="dcterms:W3CDTF">2019-09-20T14:16:00Z</dcterms:created>
  <dcterms:modified xsi:type="dcterms:W3CDTF">2024-02-28T00:28:00Z</dcterms:modified>
</cp:coreProperties>
</file>